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OSNOVNA ŠKOLA IVANA GUNDULIĆA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DUBROVNIK, SUSTJEPANSKA 4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RKP: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11943,   MB: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03303616,    RAZINA: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31,  RAZDJEL: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000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OIB: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17804331602,   ŠIFRA ŽUPANIJE:098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IBAN: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HR2724840081100787000</w:t>
      </w:r>
    </w:p>
    <w:p w:rsidR="007D7CD0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DJELATNOST: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8520 OSNOVNO OBRAZOVANJE</w:t>
      </w:r>
    </w:p>
    <w:p w:rsidR="0097780D" w:rsidRDefault="0097780D" w:rsidP="007D7CD0">
      <w:pPr>
        <w:outlineLvl w:val="0"/>
        <w:rPr>
          <w:rFonts w:ascii="Calibri" w:hAnsi="Calibri"/>
          <w:b/>
        </w:rPr>
      </w:pPr>
    </w:p>
    <w:p w:rsidR="00EF7019" w:rsidRPr="00850FA7" w:rsidRDefault="00EF7019" w:rsidP="007D7CD0">
      <w:pPr>
        <w:outlineLvl w:val="0"/>
        <w:rPr>
          <w:rFonts w:ascii="Calibri" w:hAnsi="Calibri"/>
          <w:b/>
        </w:rPr>
      </w:pP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Pr="00EF7019" w:rsidRDefault="006A64E2" w:rsidP="007D7CD0">
      <w:pPr>
        <w:jc w:val="center"/>
        <w:outlineLvl w:val="0"/>
        <w:rPr>
          <w:rFonts w:ascii="Calibri" w:hAnsi="Calibri"/>
          <w:b/>
          <w:sz w:val="28"/>
        </w:rPr>
      </w:pPr>
      <w:r w:rsidRPr="00EF7019">
        <w:rPr>
          <w:rFonts w:ascii="Calibri" w:hAnsi="Calibri"/>
          <w:b/>
          <w:sz w:val="28"/>
        </w:rPr>
        <w:t xml:space="preserve">OBRAZLOŽENJE IZVRŠENJA FINANCIJSKOG PLANA </w:t>
      </w:r>
    </w:p>
    <w:p w:rsidR="00A341CB" w:rsidRDefault="007D7CD0" w:rsidP="00A341CB">
      <w:pPr>
        <w:jc w:val="center"/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za razdoblje od 01.01.-</w:t>
      </w:r>
      <w:r w:rsidR="00722AB4">
        <w:rPr>
          <w:rFonts w:ascii="Calibri" w:hAnsi="Calibri"/>
          <w:b/>
        </w:rPr>
        <w:t>31.12</w:t>
      </w:r>
      <w:r w:rsidRPr="00850FA7">
        <w:rPr>
          <w:rFonts w:ascii="Calibri" w:hAnsi="Calibri"/>
          <w:b/>
        </w:rPr>
        <w:t>.202</w:t>
      </w:r>
      <w:r>
        <w:rPr>
          <w:rFonts w:ascii="Calibri" w:hAnsi="Calibri"/>
          <w:b/>
        </w:rPr>
        <w:t>2</w:t>
      </w:r>
      <w:r w:rsidRPr="00850FA7">
        <w:rPr>
          <w:rFonts w:ascii="Calibri" w:hAnsi="Calibri"/>
          <w:b/>
        </w:rPr>
        <w:t>.g.</w:t>
      </w:r>
    </w:p>
    <w:p w:rsidR="0097780D" w:rsidRDefault="0097780D" w:rsidP="00A341CB">
      <w:pPr>
        <w:jc w:val="center"/>
        <w:outlineLvl w:val="0"/>
        <w:rPr>
          <w:rFonts w:ascii="Calibri" w:hAnsi="Calibri"/>
          <w:b/>
        </w:rPr>
      </w:pPr>
    </w:p>
    <w:p w:rsidR="00A341CB" w:rsidRDefault="00A341CB" w:rsidP="00A341CB">
      <w:pPr>
        <w:jc w:val="center"/>
        <w:outlineLvl w:val="0"/>
        <w:rPr>
          <w:rFonts w:ascii="Calibri" w:hAnsi="Calibri"/>
          <w:b/>
        </w:rPr>
      </w:pPr>
    </w:p>
    <w:p w:rsidR="00A341CB" w:rsidRDefault="00A341CB" w:rsidP="00A341CB">
      <w:pPr>
        <w:jc w:val="center"/>
        <w:outlineLvl w:val="0"/>
        <w:rPr>
          <w:rFonts w:ascii="Calibri" w:hAnsi="Calibri"/>
          <w:b/>
        </w:rPr>
      </w:pPr>
    </w:p>
    <w:p w:rsidR="00A341CB" w:rsidRDefault="00A341CB" w:rsidP="00A341CB">
      <w:pPr>
        <w:outlineLvl w:val="0"/>
        <w:rPr>
          <w:rFonts w:ascii="Calibri" w:hAnsi="Calibri"/>
          <w:b/>
          <w:sz w:val="26"/>
          <w:szCs w:val="26"/>
        </w:rPr>
      </w:pPr>
      <w:r w:rsidRPr="00A341CB">
        <w:rPr>
          <w:rFonts w:ascii="Calibri" w:hAnsi="Calibri"/>
          <w:b/>
          <w:sz w:val="26"/>
          <w:szCs w:val="26"/>
        </w:rPr>
        <w:t>I. OPĆI DIO – RAČUN PRIHODA I RASHODA</w:t>
      </w:r>
    </w:p>
    <w:p w:rsidR="00A341CB" w:rsidRDefault="00A341CB" w:rsidP="00A341CB">
      <w:pPr>
        <w:outlineLvl w:val="0"/>
        <w:rPr>
          <w:rFonts w:ascii="Calibri" w:hAnsi="Calibri"/>
          <w:b/>
          <w:sz w:val="26"/>
          <w:szCs w:val="26"/>
        </w:rPr>
      </w:pPr>
    </w:p>
    <w:p w:rsidR="00A341CB" w:rsidRDefault="00A341CB" w:rsidP="00A341CB">
      <w:pPr>
        <w:outlineLvl w:val="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PRIHODI POSLOVANJA</w:t>
      </w:r>
    </w:p>
    <w:p w:rsidR="00A341CB" w:rsidRDefault="00A341CB" w:rsidP="00A341CB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Prihodi poslovanja iznose </w:t>
      </w:r>
      <w:r w:rsidR="002D1D56">
        <w:rPr>
          <w:rFonts w:ascii="Calibri" w:hAnsi="Calibri"/>
          <w:sz w:val="26"/>
          <w:szCs w:val="26"/>
        </w:rPr>
        <w:t>18.176.317</w:t>
      </w:r>
      <w:r>
        <w:rPr>
          <w:rFonts w:ascii="Calibri" w:hAnsi="Calibri"/>
          <w:sz w:val="26"/>
          <w:szCs w:val="26"/>
        </w:rPr>
        <w:t xml:space="preserve"> kuna. U nastavku ističemo odstupanja od plana na razini odjeljka računskog plana za one prihode koji značajnije utječu na iskazivanje rezultata.</w:t>
      </w:r>
    </w:p>
    <w:p w:rsidR="00A341CB" w:rsidRDefault="00A341CB" w:rsidP="00A341CB">
      <w:pPr>
        <w:jc w:val="both"/>
        <w:outlineLvl w:val="0"/>
        <w:rPr>
          <w:rFonts w:ascii="Calibri" w:hAnsi="Calibri"/>
          <w:sz w:val="26"/>
          <w:szCs w:val="26"/>
        </w:rPr>
      </w:pPr>
    </w:p>
    <w:p w:rsidR="007B045F" w:rsidRPr="007B045F" w:rsidRDefault="007B045F" w:rsidP="00A341CB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>Odjeljak 6361</w:t>
      </w:r>
      <w:r w:rsidR="000334F3">
        <w:rPr>
          <w:rFonts w:ascii="Calibri" w:hAnsi="Calibri"/>
          <w:b/>
          <w:sz w:val="26"/>
          <w:szCs w:val="26"/>
        </w:rPr>
        <w:t xml:space="preserve"> </w:t>
      </w:r>
      <w:r w:rsidRPr="007B045F">
        <w:rPr>
          <w:rFonts w:ascii="Calibri" w:hAnsi="Calibri"/>
          <w:b/>
          <w:sz w:val="26"/>
          <w:szCs w:val="26"/>
        </w:rPr>
        <w:t>-</w:t>
      </w:r>
      <w:r w:rsidR="000334F3">
        <w:rPr>
          <w:rFonts w:ascii="Calibri" w:hAnsi="Calibri"/>
          <w:b/>
          <w:sz w:val="26"/>
          <w:szCs w:val="26"/>
        </w:rPr>
        <w:t xml:space="preserve"> </w:t>
      </w:r>
      <w:r w:rsidRPr="007B045F">
        <w:rPr>
          <w:rFonts w:ascii="Calibri" w:hAnsi="Calibri"/>
          <w:b/>
          <w:sz w:val="26"/>
          <w:szCs w:val="26"/>
        </w:rPr>
        <w:t>Tekuće pomoći iz proračuna</w:t>
      </w:r>
    </w:p>
    <w:p w:rsidR="007B045F" w:rsidRDefault="007B045F" w:rsidP="00A341CB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Tekuće pomoći iz proračuna iznose </w:t>
      </w:r>
      <w:r w:rsidR="002D1D56" w:rsidRPr="002D1D56">
        <w:rPr>
          <w:rFonts w:ascii="Calibri" w:hAnsi="Calibri"/>
          <w:sz w:val="26"/>
          <w:szCs w:val="26"/>
        </w:rPr>
        <w:t>13.372.471</w:t>
      </w:r>
      <w:r w:rsidR="002D1D5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kuna i uglavnom se odnose na plaće zaposlenika i ostvareno je </w:t>
      </w:r>
      <w:r w:rsidR="002D1D56">
        <w:rPr>
          <w:rFonts w:ascii="Calibri" w:hAnsi="Calibri"/>
          <w:sz w:val="26"/>
          <w:szCs w:val="26"/>
        </w:rPr>
        <w:t>90</w:t>
      </w:r>
      <w:r>
        <w:rPr>
          <w:rFonts w:ascii="Calibri" w:hAnsi="Calibri"/>
          <w:sz w:val="26"/>
          <w:szCs w:val="26"/>
        </w:rPr>
        <w:t>% od plana za 2022.g.</w:t>
      </w:r>
    </w:p>
    <w:p w:rsidR="007B045F" w:rsidRDefault="007B045F" w:rsidP="00A341CB">
      <w:pPr>
        <w:jc w:val="both"/>
        <w:outlineLvl w:val="0"/>
        <w:rPr>
          <w:rFonts w:ascii="Calibri" w:hAnsi="Calibri"/>
          <w:sz w:val="26"/>
          <w:szCs w:val="26"/>
        </w:rPr>
      </w:pPr>
    </w:p>
    <w:p w:rsidR="007B045F" w:rsidRDefault="007B045F" w:rsidP="007B045F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>Odjeljak 636</w:t>
      </w:r>
      <w:r>
        <w:rPr>
          <w:rFonts w:ascii="Calibri" w:hAnsi="Calibri"/>
          <w:b/>
          <w:sz w:val="26"/>
          <w:szCs w:val="26"/>
        </w:rPr>
        <w:t>2</w:t>
      </w:r>
      <w:r w:rsidR="000334F3">
        <w:rPr>
          <w:rFonts w:ascii="Calibri" w:hAnsi="Calibri"/>
          <w:b/>
          <w:sz w:val="26"/>
          <w:szCs w:val="26"/>
        </w:rPr>
        <w:t xml:space="preserve"> </w:t>
      </w:r>
      <w:r w:rsidRPr="007B045F">
        <w:rPr>
          <w:rFonts w:ascii="Calibri" w:hAnsi="Calibri"/>
          <w:b/>
          <w:sz w:val="26"/>
          <w:szCs w:val="26"/>
        </w:rPr>
        <w:t>-</w:t>
      </w:r>
      <w:r w:rsidR="000334F3">
        <w:rPr>
          <w:rFonts w:ascii="Calibri" w:hAnsi="Calibri"/>
          <w:b/>
          <w:sz w:val="26"/>
          <w:szCs w:val="26"/>
        </w:rPr>
        <w:t xml:space="preserve"> </w:t>
      </w:r>
      <w:r w:rsidRPr="007B045F">
        <w:rPr>
          <w:rFonts w:ascii="Calibri" w:hAnsi="Calibri"/>
          <w:b/>
          <w:sz w:val="26"/>
          <w:szCs w:val="26"/>
        </w:rPr>
        <w:t>Kapitalne pomoći proračunskim korisnicima</w:t>
      </w:r>
    </w:p>
    <w:p w:rsidR="007B045F" w:rsidRDefault="002D1D56" w:rsidP="007B045F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Prihod iznosi </w:t>
      </w:r>
      <w:r w:rsidRPr="002D1D56">
        <w:rPr>
          <w:rFonts w:ascii="Calibri" w:hAnsi="Calibri"/>
          <w:sz w:val="26"/>
          <w:szCs w:val="26"/>
        </w:rPr>
        <w:t>347.386</w:t>
      </w:r>
      <w:r>
        <w:rPr>
          <w:rFonts w:ascii="Calibri" w:hAnsi="Calibri"/>
          <w:sz w:val="26"/>
          <w:szCs w:val="26"/>
        </w:rPr>
        <w:t xml:space="preserve"> kn i odnosi se na nabavu udžbenika.</w:t>
      </w:r>
    </w:p>
    <w:p w:rsidR="002D1D56" w:rsidRDefault="002D1D56" w:rsidP="007B045F">
      <w:pPr>
        <w:jc w:val="both"/>
        <w:outlineLvl w:val="0"/>
        <w:rPr>
          <w:rFonts w:ascii="Calibri" w:hAnsi="Calibri"/>
          <w:sz w:val="26"/>
          <w:szCs w:val="26"/>
        </w:rPr>
      </w:pPr>
    </w:p>
    <w:p w:rsidR="007B045F" w:rsidRDefault="007B045F" w:rsidP="007B045F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 xml:space="preserve">Odjeljak </w:t>
      </w:r>
      <w:r>
        <w:rPr>
          <w:rFonts w:ascii="Calibri" w:hAnsi="Calibri"/>
          <w:b/>
          <w:sz w:val="26"/>
          <w:szCs w:val="26"/>
        </w:rPr>
        <w:t>6526</w:t>
      </w:r>
      <w:r w:rsidR="000334F3">
        <w:rPr>
          <w:rFonts w:ascii="Calibri" w:hAnsi="Calibri"/>
          <w:b/>
          <w:sz w:val="26"/>
          <w:szCs w:val="26"/>
        </w:rPr>
        <w:t xml:space="preserve"> </w:t>
      </w:r>
      <w:r w:rsidRPr="007B045F">
        <w:rPr>
          <w:rFonts w:ascii="Calibri" w:hAnsi="Calibri"/>
          <w:b/>
          <w:sz w:val="26"/>
          <w:szCs w:val="26"/>
        </w:rPr>
        <w:t>-</w:t>
      </w:r>
      <w:r w:rsidR="000334F3">
        <w:rPr>
          <w:rFonts w:ascii="Calibri" w:hAnsi="Calibri"/>
          <w:b/>
          <w:sz w:val="26"/>
          <w:szCs w:val="26"/>
        </w:rPr>
        <w:t xml:space="preserve"> </w:t>
      </w:r>
      <w:r w:rsidRPr="007B045F">
        <w:rPr>
          <w:rFonts w:ascii="Calibri" w:hAnsi="Calibri"/>
          <w:b/>
          <w:sz w:val="26"/>
          <w:szCs w:val="26"/>
        </w:rPr>
        <w:t>Ostali nespomenuti prihodi</w:t>
      </w:r>
    </w:p>
    <w:p w:rsidR="007B045F" w:rsidRDefault="007B045F" w:rsidP="007B045F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Prihod koji se ostvaruje od produženog boravka, u ovom razdoblju iznosi </w:t>
      </w:r>
      <w:r w:rsidR="002D1D56" w:rsidRPr="002D1D56">
        <w:rPr>
          <w:rFonts w:ascii="Calibri" w:hAnsi="Calibri"/>
          <w:sz w:val="26"/>
          <w:szCs w:val="26"/>
        </w:rPr>
        <w:t>600.286</w:t>
      </w:r>
      <w:r w:rsidR="002D1D5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kuna i na </w:t>
      </w:r>
      <w:r w:rsidR="002D1D56">
        <w:rPr>
          <w:rFonts w:ascii="Calibri" w:hAnsi="Calibri"/>
          <w:sz w:val="26"/>
          <w:szCs w:val="26"/>
        </w:rPr>
        <w:t>94</w:t>
      </w:r>
      <w:r>
        <w:rPr>
          <w:rFonts w:ascii="Calibri" w:hAnsi="Calibri"/>
          <w:sz w:val="26"/>
          <w:szCs w:val="26"/>
        </w:rPr>
        <w:t xml:space="preserve">% ukupnog je plana za 2022.g. </w:t>
      </w:r>
    </w:p>
    <w:p w:rsidR="002D1D56" w:rsidRDefault="002D1D56" w:rsidP="007B045F">
      <w:pPr>
        <w:jc w:val="both"/>
        <w:outlineLvl w:val="0"/>
        <w:rPr>
          <w:rFonts w:ascii="Calibri" w:hAnsi="Calibri"/>
          <w:sz w:val="26"/>
          <w:szCs w:val="26"/>
        </w:rPr>
      </w:pPr>
    </w:p>
    <w:p w:rsidR="007B045F" w:rsidRDefault="007B045F" w:rsidP="007B045F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 xml:space="preserve">Odjeljak </w:t>
      </w:r>
      <w:r>
        <w:rPr>
          <w:rFonts w:ascii="Calibri" w:hAnsi="Calibri"/>
          <w:b/>
          <w:sz w:val="26"/>
          <w:szCs w:val="26"/>
        </w:rPr>
        <w:t>6711</w:t>
      </w:r>
      <w:r w:rsidR="000334F3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-</w:t>
      </w:r>
      <w:r w:rsidRPr="007B045F">
        <w:t xml:space="preserve"> </w:t>
      </w:r>
      <w:r w:rsidRPr="007B045F">
        <w:rPr>
          <w:rFonts w:ascii="Calibri" w:hAnsi="Calibri"/>
          <w:b/>
          <w:sz w:val="26"/>
          <w:szCs w:val="26"/>
        </w:rPr>
        <w:t>Prihodi iz  nadležnog proračuna za financiranje rashoda poslovanja</w:t>
      </w:r>
    </w:p>
    <w:p w:rsidR="0097780D" w:rsidRDefault="007B045F" w:rsidP="007B045F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Prihod iznosi </w:t>
      </w:r>
      <w:r w:rsidR="000334F3" w:rsidRPr="000334F3">
        <w:rPr>
          <w:rFonts w:ascii="Calibri" w:hAnsi="Calibri"/>
          <w:sz w:val="26"/>
          <w:szCs w:val="26"/>
        </w:rPr>
        <w:t>3.710.746</w:t>
      </w:r>
      <w:r w:rsidR="000334F3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i na </w:t>
      </w:r>
      <w:r w:rsidR="000334F3">
        <w:rPr>
          <w:rFonts w:ascii="Calibri" w:hAnsi="Calibri"/>
          <w:sz w:val="26"/>
          <w:szCs w:val="26"/>
        </w:rPr>
        <w:t>99</w:t>
      </w:r>
      <w:r>
        <w:rPr>
          <w:rFonts w:ascii="Calibri" w:hAnsi="Calibri"/>
          <w:sz w:val="26"/>
          <w:szCs w:val="26"/>
        </w:rPr>
        <w:t>% je od plana</w:t>
      </w:r>
      <w:r w:rsidR="000334F3">
        <w:rPr>
          <w:rFonts w:ascii="Calibri" w:hAnsi="Calibri"/>
          <w:sz w:val="26"/>
          <w:szCs w:val="26"/>
        </w:rPr>
        <w:t>.</w:t>
      </w:r>
    </w:p>
    <w:p w:rsidR="000334F3" w:rsidRDefault="000334F3" w:rsidP="007B045F">
      <w:pPr>
        <w:jc w:val="both"/>
        <w:outlineLvl w:val="0"/>
        <w:rPr>
          <w:rFonts w:ascii="Calibri" w:hAnsi="Calibri"/>
          <w:sz w:val="26"/>
          <w:szCs w:val="26"/>
        </w:rPr>
      </w:pPr>
    </w:p>
    <w:p w:rsidR="0097780D" w:rsidRDefault="0097780D" w:rsidP="0097780D">
      <w:pPr>
        <w:jc w:val="both"/>
        <w:outlineLvl w:val="0"/>
        <w:rPr>
          <w:rFonts w:ascii="Calibri" w:hAnsi="Calibri"/>
          <w:b/>
          <w:sz w:val="26"/>
          <w:szCs w:val="26"/>
        </w:rPr>
      </w:pPr>
      <w:r w:rsidRPr="007B045F">
        <w:rPr>
          <w:rFonts w:ascii="Calibri" w:hAnsi="Calibri"/>
          <w:b/>
          <w:sz w:val="26"/>
          <w:szCs w:val="26"/>
        </w:rPr>
        <w:t xml:space="preserve">Odjeljak </w:t>
      </w:r>
      <w:r>
        <w:rPr>
          <w:rFonts w:ascii="Calibri" w:hAnsi="Calibri"/>
          <w:b/>
          <w:sz w:val="26"/>
          <w:szCs w:val="26"/>
        </w:rPr>
        <w:t>6712</w:t>
      </w:r>
      <w:r w:rsidR="000334F3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-</w:t>
      </w:r>
      <w:r w:rsidRPr="007B045F">
        <w:t xml:space="preserve"> </w:t>
      </w:r>
      <w:r w:rsidRPr="0097780D">
        <w:rPr>
          <w:rFonts w:ascii="Calibri" w:hAnsi="Calibri"/>
          <w:b/>
          <w:sz w:val="26"/>
          <w:szCs w:val="26"/>
        </w:rPr>
        <w:t>Prihodi iz nadležnog proračuna za financiranje rashoda za nabavu nefinancijske imovine</w:t>
      </w:r>
    </w:p>
    <w:p w:rsidR="0097780D" w:rsidRDefault="0097780D" w:rsidP="0097780D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Prihod je </w:t>
      </w:r>
      <w:r w:rsidR="000334F3">
        <w:rPr>
          <w:rFonts w:ascii="Calibri" w:hAnsi="Calibri"/>
          <w:sz w:val="26"/>
          <w:szCs w:val="26"/>
        </w:rPr>
        <w:t>ostvaren 100%.</w:t>
      </w:r>
    </w:p>
    <w:p w:rsidR="000334F3" w:rsidRDefault="000334F3" w:rsidP="0097780D">
      <w:pPr>
        <w:jc w:val="both"/>
        <w:outlineLvl w:val="0"/>
        <w:rPr>
          <w:rFonts w:ascii="Calibri" w:hAnsi="Calibri"/>
          <w:sz w:val="26"/>
          <w:szCs w:val="26"/>
        </w:rPr>
      </w:pPr>
    </w:p>
    <w:p w:rsidR="000334F3" w:rsidRDefault="000334F3" w:rsidP="0097780D">
      <w:pPr>
        <w:jc w:val="both"/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Višak prihoda je potrošen prema namjeni 100%.</w:t>
      </w:r>
    </w:p>
    <w:p w:rsidR="0097780D" w:rsidRDefault="0097780D" w:rsidP="0097780D">
      <w:pPr>
        <w:outlineLvl w:val="0"/>
        <w:rPr>
          <w:rFonts w:ascii="Calibri" w:hAnsi="Calibri"/>
          <w:sz w:val="26"/>
          <w:szCs w:val="26"/>
        </w:rPr>
      </w:pPr>
    </w:p>
    <w:p w:rsidR="0097780D" w:rsidRDefault="0097780D" w:rsidP="0097780D">
      <w:pPr>
        <w:spacing w:after="160" w:line="259" w:lineRule="auto"/>
        <w:rPr>
          <w:rFonts w:ascii="Calibri" w:hAnsi="Calibri"/>
          <w:b/>
          <w:sz w:val="26"/>
          <w:szCs w:val="26"/>
        </w:rPr>
      </w:pPr>
    </w:p>
    <w:p w:rsidR="0097780D" w:rsidRDefault="0097780D" w:rsidP="0097780D">
      <w:pPr>
        <w:spacing w:after="160" w:line="259" w:lineRule="auto"/>
        <w:rPr>
          <w:rFonts w:ascii="Calibri" w:hAnsi="Calibri"/>
          <w:b/>
          <w:sz w:val="26"/>
          <w:szCs w:val="26"/>
        </w:rPr>
      </w:pPr>
    </w:p>
    <w:p w:rsidR="0097780D" w:rsidRDefault="0097780D" w:rsidP="0097780D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RASHODI POSLOVANJA</w:t>
      </w:r>
    </w:p>
    <w:p w:rsidR="0097780D" w:rsidRDefault="0097780D" w:rsidP="0097780D">
      <w:pPr>
        <w:outlineLv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Rashodi poslovanja iznose </w:t>
      </w:r>
      <w:r w:rsidR="000334F3" w:rsidRPr="000334F3">
        <w:rPr>
          <w:rFonts w:ascii="Calibri" w:hAnsi="Calibri"/>
          <w:sz w:val="26"/>
          <w:szCs w:val="26"/>
        </w:rPr>
        <w:t>17.478.873</w:t>
      </w:r>
      <w:r w:rsidR="000334F3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kuna</w:t>
      </w:r>
      <w:r w:rsidR="00A10F49">
        <w:rPr>
          <w:rFonts w:ascii="Calibri" w:hAnsi="Calibri"/>
          <w:sz w:val="26"/>
          <w:szCs w:val="26"/>
        </w:rPr>
        <w:t xml:space="preserve"> i ostvarenje je na </w:t>
      </w:r>
      <w:r w:rsidR="00116805">
        <w:rPr>
          <w:rFonts w:ascii="Calibri" w:hAnsi="Calibri"/>
          <w:sz w:val="26"/>
          <w:szCs w:val="26"/>
        </w:rPr>
        <w:t>92</w:t>
      </w:r>
      <w:r w:rsidR="00A10F49">
        <w:rPr>
          <w:rFonts w:ascii="Calibri" w:hAnsi="Calibri"/>
          <w:sz w:val="26"/>
          <w:szCs w:val="26"/>
        </w:rPr>
        <w:t>% od plana.</w:t>
      </w:r>
    </w:p>
    <w:p w:rsidR="00746C4A" w:rsidRPr="0097780D" w:rsidRDefault="00746C4A" w:rsidP="0097780D">
      <w:pPr>
        <w:outlineLvl w:val="0"/>
        <w:rPr>
          <w:rFonts w:ascii="Calibri" w:hAnsi="Calibri"/>
          <w:sz w:val="26"/>
          <w:szCs w:val="26"/>
        </w:rPr>
      </w:pPr>
    </w:p>
    <w:p w:rsidR="00746C4A" w:rsidRDefault="00746C4A" w:rsidP="00746C4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31</w:t>
      </w:r>
      <w:r w:rsidR="00A94E6F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- </w:t>
      </w:r>
      <w:r w:rsidR="000E4CDA" w:rsidRPr="000E4CDA">
        <w:t xml:space="preserve"> </w:t>
      </w:r>
      <w:r w:rsidR="00A94E6F">
        <w:rPr>
          <w:rFonts w:ascii="Calibri" w:hAnsi="Calibri"/>
          <w:b/>
          <w:sz w:val="26"/>
          <w:szCs w:val="26"/>
        </w:rPr>
        <w:t>Rashodi za zaposlene</w:t>
      </w:r>
    </w:p>
    <w:p w:rsidR="00A94E6F" w:rsidRPr="00A94E6F" w:rsidRDefault="00A94E6F" w:rsidP="00746C4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Plaće su na </w:t>
      </w:r>
      <w:r w:rsidR="00116805">
        <w:rPr>
          <w:rFonts w:ascii="Calibri" w:hAnsi="Calibri"/>
          <w:sz w:val="26"/>
          <w:szCs w:val="26"/>
        </w:rPr>
        <w:t>91</w:t>
      </w:r>
      <w:r>
        <w:rPr>
          <w:rFonts w:ascii="Calibri" w:hAnsi="Calibri"/>
          <w:sz w:val="26"/>
          <w:szCs w:val="26"/>
        </w:rPr>
        <w:t>% ostvarenja u odnosu na plan.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321- Naknade troškova zaposlenima</w:t>
      </w:r>
    </w:p>
    <w:p w:rsidR="00A94E6F" w:rsidRPr="00226299" w:rsidRDefault="00226299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Naknade troškova zaposlenima su na </w:t>
      </w:r>
      <w:r w:rsidR="00351992">
        <w:rPr>
          <w:rFonts w:ascii="Calibri" w:hAnsi="Calibri"/>
          <w:sz w:val="26"/>
          <w:szCs w:val="26"/>
        </w:rPr>
        <w:t>94</w:t>
      </w:r>
      <w:r>
        <w:rPr>
          <w:rFonts w:ascii="Calibri" w:hAnsi="Calibri"/>
          <w:sz w:val="26"/>
          <w:szCs w:val="26"/>
        </w:rPr>
        <w:t>% od plana.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322- Rashodi za materijal i energiju</w:t>
      </w:r>
    </w:p>
    <w:p w:rsidR="00226299" w:rsidRPr="00226299" w:rsidRDefault="00226299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 odjeljku 322 </w:t>
      </w:r>
      <w:r w:rsidR="00351992">
        <w:rPr>
          <w:rFonts w:ascii="Calibri" w:hAnsi="Calibri"/>
          <w:sz w:val="26"/>
          <w:szCs w:val="26"/>
        </w:rPr>
        <w:t xml:space="preserve">ostvareno je </w:t>
      </w:r>
      <w:r>
        <w:rPr>
          <w:rFonts w:ascii="Calibri" w:hAnsi="Calibri"/>
          <w:sz w:val="26"/>
          <w:szCs w:val="26"/>
        </w:rPr>
        <w:t xml:space="preserve"> </w:t>
      </w:r>
      <w:r w:rsidR="00351992">
        <w:rPr>
          <w:rFonts w:ascii="Calibri" w:hAnsi="Calibri"/>
          <w:sz w:val="26"/>
          <w:szCs w:val="26"/>
        </w:rPr>
        <w:t>102</w:t>
      </w:r>
      <w:r>
        <w:rPr>
          <w:rFonts w:ascii="Calibri" w:hAnsi="Calibri"/>
          <w:sz w:val="26"/>
          <w:szCs w:val="26"/>
        </w:rPr>
        <w:t>%, uz manja odstupanja po stavkama.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323- Rashodi za usluge</w:t>
      </w:r>
    </w:p>
    <w:p w:rsidR="00226299" w:rsidRPr="00226299" w:rsidRDefault="00351992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Usluge su na 93% od plana, najveće odstupanje je na uslugama telefona, pošte i prijevoza.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Odjeljak 324- </w:t>
      </w:r>
      <w:r w:rsidRPr="000E4CDA">
        <w:rPr>
          <w:rFonts w:ascii="Calibri" w:hAnsi="Calibri"/>
          <w:b/>
          <w:sz w:val="26"/>
          <w:szCs w:val="26"/>
        </w:rPr>
        <w:t>Naknade troškova osobama izvan radnog odnosa</w:t>
      </w:r>
    </w:p>
    <w:p w:rsidR="00226299" w:rsidRPr="00226299" w:rsidRDefault="00351992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94% </w:t>
      </w:r>
      <w:r w:rsidR="00366905">
        <w:rPr>
          <w:rFonts w:ascii="Calibri" w:hAnsi="Calibri"/>
          <w:sz w:val="26"/>
          <w:szCs w:val="26"/>
        </w:rPr>
        <w:t>ostvareno od plana.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329- Ostali nespomenuti rashodi poslovanja</w:t>
      </w:r>
    </w:p>
    <w:p w:rsidR="00226299" w:rsidRPr="00366905" w:rsidRDefault="00366905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Ostvarenje je na 91%.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343- Ostali financijski rashodi</w:t>
      </w:r>
    </w:p>
    <w:p w:rsidR="00A94E6F" w:rsidRPr="00A94E6F" w:rsidRDefault="00A94E6F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Ostvarenje ovog odjeljka je </w:t>
      </w:r>
      <w:r w:rsidR="00366905">
        <w:rPr>
          <w:rFonts w:ascii="Calibri" w:hAnsi="Calibri"/>
          <w:sz w:val="26"/>
          <w:szCs w:val="26"/>
        </w:rPr>
        <w:t>81</w:t>
      </w:r>
      <w:r>
        <w:rPr>
          <w:rFonts w:ascii="Calibri" w:hAnsi="Calibri"/>
          <w:sz w:val="26"/>
          <w:szCs w:val="26"/>
        </w:rPr>
        <w:t xml:space="preserve">%, zatezne kamate </w:t>
      </w:r>
      <w:r w:rsidR="00366905">
        <w:rPr>
          <w:rFonts w:ascii="Calibri" w:hAnsi="Calibri"/>
          <w:sz w:val="26"/>
          <w:szCs w:val="26"/>
        </w:rPr>
        <w:t>na 76% od plana</w:t>
      </w:r>
      <w:r>
        <w:rPr>
          <w:rFonts w:ascii="Calibri" w:hAnsi="Calibri"/>
          <w:sz w:val="26"/>
          <w:szCs w:val="26"/>
        </w:rPr>
        <w:t>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Odjeljak 372- </w:t>
      </w:r>
      <w:r w:rsidRPr="000E4CDA">
        <w:rPr>
          <w:rFonts w:ascii="Calibri" w:hAnsi="Calibri"/>
          <w:b/>
          <w:sz w:val="26"/>
          <w:szCs w:val="26"/>
        </w:rPr>
        <w:t>Ostale naknade građanima i kućanstvima iz proračuna</w:t>
      </w:r>
    </w:p>
    <w:p w:rsidR="00CD0C27" w:rsidRDefault="00366905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Ostvarenje je na 86% od plana – radne bilježnice manje od planiranog</w:t>
      </w:r>
      <w:r w:rsidR="00CD0C27">
        <w:rPr>
          <w:rFonts w:ascii="Calibri" w:hAnsi="Calibri"/>
          <w:sz w:val="26"/>
          <w:szCs w:val="26"/>
        </w:rPr>
        <w:t>.</w:t>
      </w:r>
    </w:p>
    <w:p w:rsidR="00CD0C27" w:rsidRPr="00CD0C27" w:rsidRDefault="00CD0C27" w:rsidP="000E4CDA">
      <w:pPr>
        <w:spacing w:after="160" w:line="259" w:lineRule="auto"/>
        <w:rPr>
          <w:rFonts w:ascii="Calibri" w:hAnsi="Calibri"/>
          <w:sz w:val="26"/>
          <w:szCs w:val="26"/>
        </w:rPr>
      </w:pP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Odjeljak 422- </w:t>
      </w:r>
      <w:r w:rsidRPr="000E4CDA">
        <w:rPr>
          <w:rFonts w:ascii="Calibri" w:hAnsi="Calibri"/>
          <w:b/>
          <w:sz w:val="26"/>
          <w:szCs w:val="26"/>
        </w:rPr>
        <w:t>Postrojenja i oprema</w:t>
      </w:r>
    </w:p>
    <w:p w:rsidR="00CD0C27" w:rsidRPr="00CD0C27" w:rsidRDefault="00CD0C27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 ovom odjeljku iskorišteno je</w:t>
      </w:r>
      <w:r w:rsidR="002958D8">
        <w:rPr>
          <w:rFonts w:ascii="Calibri" w:hAnsi="Calibri"/>
          <w:sz w:val="26"/>
          <w:szCs w:val="26"/>
        </w:rPr>
        <w:t xml:space="preserve"> 12</w:t>
      </w:r>
      <w:r>
        <w:rPr>
          <w:rFonts w:ascii="Calibri" w:hAnsi="Calibri"/>
          <w:sz w:val="26"/>
          <w:szCs w:val="26"/>
        </w:rPr>
        <w:t xml:space="preserve">% </w:t>
      </w:r>
      <w:r w:rsidR="002958D8">
        <w:rPr>
          <w:rFonts w:ascii="Calibri" w:hAnsi="Calibri"/>
          <w:sz w:val="26"/>
          <w:szCs w:val="26"/>
        </w:rPr>
        <w:t xml:space="preserve">više od </w:t>
      </w:r>
      <w:r>
        <w:rPr>
          <w:rFonts w:ascii="Calibri" w:hAnsi="Calibri"/>
          <w:sz w:val="26"/>
          <w:szCs w:val="26"/>
        </w:rPr>
        <w:t>planiranog iznosa</w:t>
      </w:r>
      <w:r w:rsidR="002958D8">
        <w:rPr>
          <w:rFonts w:ascii="Calibri" w:hAnsi="Calibri"/>
          <w:sz w:val="26"/>
          <w:szCs w:val="26"/>
        </w:rPr>
        <w:t>.</w:t>
      </w: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Odjeljak 424- Knjige</w:t>
      </w:r>
    </w:p>
    <w:p w:rsidR="000E4CDA" w:rsidRPr="000E4CDA" w:rsidRDefault="002958D8" w:rsidP="000E4CDA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Ostvarenje je 2% veće od planiranog.</w:t>
      </w:r>
      <w:bookmarkStart w:id="0" w:name="_GoBack"/>
      <w:bookmarkEnd w:id="0"/>
    </w:p>
    <w:p w:rsidR="000E4CDA" w:rsidRDefault="000E4CDA" w:rsidP="000E4CDA">
      <w:pPr>
        <w:spacing w:after="160" w:line="259" w:lineRule="auto"/>
        <w:rPr>
          <w:rFonts w:ascii="Calibri" w:hAnsi="Calibri"/>
          <w:b/>
          <w:sz w:val="26"/>
          <w:szCs w:val="26"/>
        </w:rPr>
      </w:pPr>
    </w:p>
    <w:p w:rsidR="000E4CDA" w:rsidRDefault="000E4CDA" w:rsidP="0097780D">
      <w:pPr>
        <w:spacing w:after="160" w:line="259" w:lineRule="auto"/>
        <w:rPr>
          <w:rFonts w:ascii="Calibri" w:hAnsi="Calibri"/>
          <w:b/>
          <w:sz w:val="26"/>
          <w:szCs w:val="26"/>
        </w:rPr>
      </w:pPr>
    </w:p>
    <w:p w:rsidR="007B045F" w:rsidRPr="00A341CB" w:rsidRDefault="007B045F" w:rsidP="007B045F">
      <w:pPr>
        <w:jc w:val="both"/>
        <w:outlineLvl w:val="0"/>
        <w:rPr>
          <w:rFonts w:ascii="Calibri" w:hAnsi="Calibri"/>
          <w:sz w:val="26"/>
          <w:szCs w:val="26"/>
        </w:rPr>
      </w:pPr>
    </w:p>
    <w:p w:rsidR="007B045F" w:rsidRPr="00A341CB" w:rsidRDefault="007B045F" w:rsidP="00A341CB">
      <w:pPr>
        <w:jc w:val="both"/>
        <w:outlineLvl w:val="0"/>
        <w:rPr>
          <w:rFonts w:ascii="Calibri" w:hAnsi="Calibri"/>
          <w:sz w:val="26"/>
          <w:szCs w:val="26"/>
        </w:rPr>
      </w:pPr>
    </w:p>
    <w:sectPr w:rsidR="007B045F" w:rsidRPr="00A3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FA"/>
    <w:multiLevelType w:val="hybridMultilevel"/>
    <w:tmpl w:val="22D47F0E"/>
    <w:lvl w:ilvl="0" w:tplc="65027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D0"/>
    <w:rsid w:val="000334F3"/>
    <w:rsid w:val="0009305A"/>
    <w:rsid w:val="000E4CDA"/>
    <w:rsid w:val="00116805"/>
    <w:rsid w:val="00226299"/>
    <w:rsid w:val="00244BE7"/>
    <w:rsid w:val="002958D8"/>
    <w:rsid w:val="002D1D56"/>
    <w:rsid w:val="00351992"/>
    <w:rsid w:val="00366905"/>
    <w:rsid w:val="00376E2D"/>
    <w:rsid w:val="005D39F2"/>
    <w:rsid w:val="006A64E2"/>
    <w:rsid w:val="00722AB4"/>
    <w:rsid w:val="00746C4A"/>
    <w:rsid w:val="007A408C"/>
    <w:rsid w:val="007B045F"/>
    <w:rsid w:val="007D7CD0"/>
    <w:rsid w:val="00862306"/>
    <w:rsid w:val="0097780D"/>
    <w:rsid w:val="00A10F49"/>
    <w:rsid w:val="00A341CB"/>
    <w:rsid w:val="00A94E6F"/>
    <w:rsid w:val="00CD0C27"/>
    <w:rsid w:val="00E7023E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1737"/>
  <w15:chartTrackingRefBased/>
  <w15:docId w15:val="{E7C2CA3F-4B62-4925-A7E3-27D0CD0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Beg</dc:creator>
  <cp:keywords/>
  <dc:description/>
  <cp:lastModifiedBy>Andrijana Beg</cp:lastModifiedBy>
  <cp:revision>19</cp:revision>
  <cp:lastPrinted>2022-07-12T07:47:00Z</cp:lastPrinted>
  <dcterms:created xsi:type="dcterms:W3CDTF">2022-07-12T08:21:00Z</dcterms:created>
  <dcterms:modified xsi:type="dcterms:W3CDTF">2023-03-07T09:25:00Z</dcterms:modified>
</cp:coreProperties>
</file>