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3BF7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646471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12178D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C26DC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9D6AA3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B4DA300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C7323B9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2E3944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0579CF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C2EE4C9" w14:textId="348B88BB" w:rsidR="000342C4" w:rsidRDefault="000C5BB2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  <w:r>
        <w:rPr>
          <w:b/>
          <w:color w:val="000000" w:themeColor="text1"/>
          <w:kern w:val="36"/>
          <w:sz w:val="32"/>
          <w:szCs w:val="32"/>
        </w:rPr>
        <w:t>NACRT</w:t>
      </w:r>
    </w:p>
    <w:p w14:paraId="5E0BE07D" w14:textId="77777777" w:rsid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08B003CA" w14:textId="77777777" w:rsid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638E10D5" w14:textId="7A13D57C" w:rsidR="000342C4" w:rsidRDefault="000342C4" w:rsidP="00D02970">
      <w:pPr>
        <w:jc w:val="center"/>
        <w:rPr>
          <w:b/>
          <w:sz w:val="28"/>
        </w:rPr>
      </w:pPr>
      <w:r w:rsidRPr="001A613A">
        <w:rPr>
          <w:b/>
          <w:sz w:val="28"/>
        </w:rPr>
        <w:t>PRAVILNIK</w:t>
      </w:r>
      <w:r w:rsidR="000C5BB2">
        <w:rPr>
          <w:b/>
          <w:sz w:val="28"/>
        </w:rPr>
        <w:t>A</w:t>
      </w:r>
    </w:p>
    <w:p w14:paraId="5C289AE9" w14:textId="77777777" w:rsidR="000342C4" w:rsidRP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1CCBCD30" w14:textId="1B0C6061" w:rsidR="000342C4" w:rsidRDefault="000342C4" w:rsidP="00D02970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</w:p>
    <w:p w14:paraId="518B7D88" w14:textId="77777777" w:rsidR="000342C4" w:rsidRPr="002E5446" w:rsidRDefault="000342C4" w:rsidP="00D02970">
      <w:pPr>
        <w:jc w:val="center"/>
        <w:outlineLvl w:val="2"/>
        <w:rPr>
          <w:b/>
          <w:color w:val="000000" w:themeColor="text1"/>
          <w:kern w:val="36"/>
          <w:sz w:val="40"/>
          <w:szCs w:val="40"/>
        </w:rPr>
      </w:pPr>
    </w:p>
    <w:p w14:paraId="6F5BB5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 w:rsidRPr="002E5446">
        <w:rPr>
          <w:b/>
          <w:color w:val="000000" w:themeColor="text1"/>
          <w:kern w:val="36"/>
          <w:sz w:val="40"/>
          <w:szCs w:val="40"/>
        </w:rPr>
        <w:t xml:space="preserve">                         </w:t>
      </w:r>
      <w:r>
        <w:rPr>
          <w:b/>
          <w:color w:val="000000" w:themeColor="text1"/>
          <w:kern w:val="36"/>
          <w:sz w:val="40"/>
          <w:szCs w:val="40"/>
        </w:rPr>
        <w:t xml:space="preserve">  </w:t>
      </w:r>
    </w:p>
    <w:p w14:paraId="2C3F997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EEF16D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54B065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A3E730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D0657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DD1FC8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D1562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8E3F0B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B96535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10795D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0CD25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5ED4C82" w14:textId="77777777" w:rsidR="000342C4" w:rsidRPr="002E5446" w:rsidRDefault="000342C4" w:rsidP="000342C4">
      <w:pPr>
        <w:outlineLvl w:val="2"/>
        <w:rPr>
          <w:color w:val="000000" w:themeColor="text1"/>
          <w:kern w:val="36"/>
          <w:sz w:val="28"/>
          <w:szCs w:val="28"/>
        </w:rPr>
      </w:pPr>
      <w:r w:rsidRPr="002E5446">
        <w:rPr>
          <w:color w:val="000000" w:themeColor="text1"/>
          <w:kern w:val="36"/>
          <w:sz w:val="28"/>
          <w:szCs w:val="28"/>
        </w:rPr>
        <w:t xml:space="preserve">                                    </w:t>
      </w:r>
      <w:r>
        <w:rPr>
          <w:color w:val="000000" w:themeColor="text1"/>
          <w:kern w:val="36"/>
          <w:sz w:val="28"/>
          <w:szCs w:val="28"/>
        </w:rPr>
        <w:t xml:space="preserve">               Lipanj 2026</w:t>
      </w:r>
      <w:r w:rsidRPr="002E5446">
        <w:rPr>
          <w:color w:val="000000" w:themeColor="text1"/>
          <w:kern w:val="36"/>
          <w:sz w:val="28"/>
          <w:szCs w:val="28"/>
        </w:rPr>
        <w:t>.</w:t>
      </w:r>
    </w:p>
    <w:p w14:paraId="2B9D0453" w14:textId="77777777" w:rsidR="00446EC7" w:rsidRDefault="00446EC7" w:rsidP="00BA69F7">
      <w:pPr>
        <w:pStyle w:val="NoSpacing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1BBA99C" w14:textId="0228114A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62BE2FA" w14:textId="433DF82A" w:rsidR="00D02970" w:rsidRDefault="00D02970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1A9F0AA" w14:textId="77777777" w:rsidR="00D02970" w:rsidRDefault="00D02970" w:rsidP="00BA69F7">
      <w:pPr>
        <w:pStyle w:val="NoSpacing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B35F824" w14:textId="045B551A" w:rsidR="00BA69F7" w:rsidRPr="000C5BB2" w:rsidRDefault="000C5BB2" w:rsidP="000C5BB2">
      <w:pPr>
        <w:pStyle w:val="NoSpacing"/>
        <w:jc w:val="center"/>
        <w:rPr>
          <w:rFonts w:ascii="Times New Roman" w:hAnsi="Times New Roman"/>
          <w:color w:val="0070C0"/>
          <w:sz w:val="32"/>
          <w:szCs w:val="32"/>
        </w:rPr>
      </w:pPr>
      <w:r w:rsidRPr="000C5BB2">
        <w:rPr>
          <w:rFonts w:ascii="Times New Roman" w:hAnsi="Times New Roman"/>
          <w:color w:val="0070C0"/>
          <w:sz w:val="32"/>
          <w:szCs w:val="32"/>
        </w:rPr>
        <w:t xml:space="preserve">Nacrt - </w:t>
      </w:r>
      <w:r w:rsidR="007D7938" w:rsidRPr="000C5BB2">
        <w:rPr>
          <w:rFonts w:ascii="Times New Roman" w:hAnsi="Times New Roman"/>
          <w:color w:val="0070C0"/>
          <w:sz w:val="32"/>
          <w:szCs w:val="32"/>
        </w:rPr>
        <w:t>Prijedlog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 xml:space="preserve"> Pravilnik</w:t>
      </w:r>
      <w:r w:rsidR="007D7938" w:rsidRPr="000C5BB2">
        <w:rPr>
          <w:rFonts w:ascii="Times New Roman" w:hAnsi="Times New Roman"/>
          <w:color w:val="0070C0"/>
          <w:sz w:val="32"/>
          <w:szCs w:val="32"/>
        </w:rPr>
        <w:t>a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 xml:space="preserve"> o provedbi postup</w:t>
      </w:r>
      <w:r w:rsidR="00056726" w:rsidRPr="000C5BB2">
        <w:rPr>
          <w:rFonts w:ascii="Times New Roman" w:hAnsi="Times New Roman"/>
          <w:color w:val="0070C0"/>
          <w:sz w:val="32"/>
          <w:szCs w:val="32"/>
        </w:rPr>
        <w:t>a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>ka jednostavne nabave</w:t>
      </w:r>
    </w:p>
    <w:p w14:paraId="007D301C" w14:textId="77777777" w:rsidR="00565945" w:rsidRPr="004D0D02" w:rsidRDefault="00565945" w:rsidP="00565945">
      <w:pPr>
        <w:pStyle w:val="NoSpacing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61299797" w:rsidR="00565945" w:rsidRDefault="00565945" w:rsidP="0056594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7C6BB2">
        <w:rPr>
          <w:rFonts w:ascii="Times New Roman" w:hAnsi="Times New Roman"/>
          <w:sz w:val="24"/>
          <w:szCs w:val="24"/>
        </w:rPr>
        <w:t>58</w:t>
      </w:r>
      <w:bookmarkStart w:id="0" w:name="_GoBack"/>
      <w:bookmarkEnd w:id="0"/>
      <w:r w:rsidR="001D06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Stat</w:t>
      </w:r>
      <w:r w:rsidR="008C32EA">
        <w:rPr>
          <w:rFonts w:ascii="Times New Roman" w:hAnsi="Times New Roman"/>
          <w:sz w:val="24"/>
          <w:szCs w:val="24"/>
        </w:rPr>
        <w:t xml:space="preserve">uta Osnovne škole </w:t>
      </w:r>
      <w:r w:rsidR="00722592">
        <w:rPr>
          <w:rFonts w:ascii="Times New Roman" w:hAnsi="Times New Roman"/>
          <w:sz w:val="24"/>
          <w:szCs w:val="24"/>
        </w:rPr>
        <w:t>Ivana Gundulića</w:t>
      </w:r>
      <w:r w:rsidR="008C32EA">
        <w:rPr>
          <w:rFonts w:ascii="Times New Roman" w:hAnsi="Times New Roman"/>
          <w:sz w:val="24"/>
          <w:szCs w:val="24"/>
        </w:rPr>
        <w:t xml:space="preserve">, </w:t>
      </w:r>
      <w:r w:rsidR="001D066F">
        <w:rPr>
          <w:rFonts w:ascii="Times New Roman" w:hAnsi="Times New Roman"/>
          <w:sz w:val="24"/>
          <w:szCs w:val="24"/>
        </w:rPr>
        <w:t>Dubrovnik</w:t>
      </w:r>
      <w:r w:rsidR="008C32EA">
        <w:rPr>
          <w:rFonts w:ascii="Times New Roman" w:hAnsi="Times New Roman"/>
          <w:sz w:val="24"/>
          <w:szCs w:val="24"/>
        </w:rPr>
        <w:t xml:space="preserve">, </w:t>
      </w:r>
      <w:r w:rsidRPr="00445F35">
        <w:rPr>
          <w:rFonts w:ascii="Times New Roman" w:hAnsi="Times New Roman"/>
          <w:sz w:val="24"/>
          <w:szCs w:val="24"/>
        </w:rPr>
        <w:t xml:space="preserve">Školski odbor </w:t>
      </w:r>
      <w:r w:rsidR="00386F26">
        <w:rPr>
          <w:rFonts w:ascii="Times New Roman" w:hAnsi="Times New Roman"/>
          <w:sz w:val="24"/>
          <w:szCs w:val="24"/>
        </w:rPr>
        <w:t xml:space="preserve"> </w:t>
      </w:r>
      <w:r w:rsidRPr="00445F35">
        <w:rPr>
          <w:rFonts w:ascii="Times New Roman" w:hAnsi="Times New Roman"/>
          <w:sz w:val="24"/>
          <w:szCs w:val="24"/>
        </w:rPr>
        <w:t>Osnovne škole</w:t>
      </w:r>
      <w:r w:rsidR="00D02970">
        <w:rPr>
          <w:rFonts w:ascii="Times New Roman" w:hAnsi="Times New Roman"/>
          <w:sz w:val="24"/>
          <w:szCs w:val="24"/>
        </w:rPr>
        <w:t xml:space="preserve"> </w:t>
      </w:r>
      <w:r w:rsidR="00722592">
        <w:rPr>
          <w:rFonts w:ascii="Times New Roman" w:hAnsi="Times New Roman"/>
          <w:sz w:val="24"/>
          <w:szCs w:val="24"/>
        </w:rPr>
        <w:t>Ivana Gundulića</w:t>
      </w:r>
      <w:r w:rsidR="001D066F">
        <w:rPr>
          <w:rFonts w:ascii="Times New Roman" w:hAnsi="Times New Roman"/>
          <w:sz w:val="24"/>
          <w:szCs w:val="24"/>
        </w:rPr>
        <w:t>,</w:t>
      </w:r>
      <w:r w:rsidRPr="00445F35">
        <w:rPr>
          <w:rFonts w:ascii="Times New Roman" w:hAnsi="Times New Roman"/>
          <w:sz w:val="24"/>
          <w:szCs w:val="24"/>
        </w:rPr>
        <w:t xml:space="preserve"> </w:t>
      </w:r>
      <w:r w:rsidR="001D066F">
        <w:rPr>
          <w:rFonts w:ascii="Times New Roman" w:hAnsi="Times New Roman"/>
          <w:sz w:val="24"/>
          <w:szCs w:val="24"/>
        </w:rPr>
        <w:t>Dubrovnik</w:t>
      </w:r>
      <w:r w:rsidR="00D02970">
        <w:rPr>
          <w:rFonts w:ascii="Times New Roman" w:hAnsi="Times New Roman"/>
          <w:sz w:val="24"/>
          <w:szCs w:val="24"/>
        </w:rPr>
        <w:t xml:space="preserve">, </w:t>
      </w:r>
      <w:r w:rsidRPr="00445F3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24C4BAA0" w:rsidR="00565945" w:rsidRPr="00056726" w:rsidRDefault="00056726" w:rsidP="00D02970">
      <w:pPr>
        <w:spacing w:before="120"/>
        <w:jc w:val="center"/>
        <w:rPr>
          <w:b/>
        </w:rPr>
      </w:pPr>
      <w:r>
        <w:rPr>
          <w:b/>
        </w:rPr>
        <w:t>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D02970">
      <w:pPr>
        <w:pStyle w:val="ListParagraph"/>
        <w:spacing w:before="120"/>
        <w:ind w:left="885"/>
        <w:jc w:val="center"/>
        <w:rPr>
          <w:b/>
        </w:rPr>
      </w:pPr>
    </w:p>
    <w:p w14:paraId="2C8D4247" w14:textId="2A385B67" w:rsidR="00565945" w:rsidRPr="004D0D02" w:rsidRDefault="00565945" w:rsidP="00D0297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1DF81576" w:rsidR="00565945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</w:t>
      </w:r>
      <w:r w:rsidR="00D02970">
        <w:t xml:space="preserve">telja Osnovne škole </w:t>
      </w:r>
      <w:r w:rsidR="00722592">
        <w:t>Ivana Gundulića</w:t>
      </w:r>
      <w:r w:rsidR="001D066F">
        <w:t>, Dubrovnik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41A2D74F" w14:textId="77777777" w:rsidR="00D02970" w:rsidRPr="00816266" w:rsidRDefault="00D02970" w:rsidP="000C6180">
      <w:pPr>
        <w:jc w:val="both"/>
      </w:pPr>
    </w:p>
    <w:p w14:paraId="1102AEB2" w14:textId="376FF0B7" w:rsidR="00565945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5C726225" w14:textId="77777777" w:rsidR="00D02970" w:rsidRPr="00816266" w:rsidRDefault="00D02970" w:rsidP="00565945">
      <w:pPr>
        <w:jc w:val="both"/>
      </w:pP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11472846" w:rsidR="00B76CAF" w:rsidRPr="00B76CAF" w:rsidRDefault="00B76CAF" w:rsidP="00D0297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BodyText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36FA0667" w:rsidR="00BA69F7" w:rsidRDefault="00BA69F7" w:rsidP="00BA69F7">
      <w:pPr>
        <w:jc w:val="both"/>
        <w:rPr>
          <w:b/>
        </w:rPr>
      </w:pPr>
    </w:p>
    <w:p w14:paraId="6CA14E81" w14:textId="16E71F04" w:rsidR="00D02970" w:rsidRDefault="00D02970" w:rsidP="00BA69F7">
      <w:pPr>
        <w:jc w:val="both"/>
        <w:rPr>
          <w:b/>
        </w:rPr>
      </w:pPr>
    </w:p>
    <w:p w14:paraId="620A5FE5" w14:textId="429A4E7F" w:rsidR="00BA69F7" w:rsidRPr="00BA69F7" w:rsidRDefault="00BA69F7" w:rsidP="00D02970">
      <w:pPr>
        <w:jc w:val="center"/>
        <w:rPr>
          <w:b/>
        </w:rPr>
      </w:pPr>
      <w:r w:rsidRPr="000615A5">
        <w:rPr>
          <w:b/>
        </w:rPr>
        <w:t>II. Načela javne nabave</w:t>
      </w:r>
    </w:p>
    <w:p w14:paraId="430DB560" w14:textId="77777777" w:rsidR="00BA69F7" w:rsidRDefault="00BA69F7" w:rsidP="00D02970">
      <w:pPr>
        <w:jc w:val="center"/>
      </w:pPr>
    </w:p>
    <w:p w14:paraId="7FF3EDE7" w14:textId="34C2434A" w:rsidR="00BA69F7" w:rsidRPr="00BA5BD1" w:rsidRDefault="00B76CAF" w:rsidP="00D0297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4578A2AF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D02970">
        <w:t>primijeniti</w:t>
      </w:r>
      <w:r w:rsidR="002111F8">
        <w:t xml:space="preserve"> elektronička sredst</w:t>
      </w:r>
      <w:r w:rsidR="00BA69F7">
        <w:t>va komunikacije.</w:t>
      </w:r>
    </w:p>
    <w:p w14:paraId="73AFF921" w14:textId="1582F8F7" w:rsidR="000342C4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10078093" w14:textId="77777777" w:rsidR="00D02970" w:rsidRDefault="00D02970" w:rsidP="00D02970">
      <w:pPr>
        <w:jc w:val="center"/>
        <w:rPr>
          <w:b/>
        </w:rPr>
      </w:pPr>
    </w:p>
    <w:p w14:paraId="631DB476" w14:textId="77777777" w:rsidR="00D02970" w:rsidRDefault="00D02970" w:rsidP="00D02970">
      <w:pPr>
        <w:jc w:val="center"/>
        <w:rPr>
          <w:b/>
        </w:rPr>
      </w:pPr>
    </w:p>
    <w:p w14:paraId="556C11EC" w14:textId="77777777" w:rsidR="00D02970" w:rsidRDefault="00D02970" w:rsidP="00D02970">
      <w:pPr>
        <w:jc w:val="center"/>
        <w:rPr>
          <w:b/>
        </w:rPr>
      </w:pPr>
    </w:p>
    <w:p w14:paraId="73058145" w14:textId="77777777" w:rsidR="00D02970" w:rsidRDefault="00D02970" w:rsidP="00D02970">
      <w:pPr>
        <w:jc w:val="center"/>
        <w:rPr>
          <w:b/>
        </w:rPr>
      </w:pPr>
    </w:p>
    <w:p w14:paraId="40F56671" w14:textId="5380107E" w:rsidR="00BA69F7" w:rsidRDefault="00BA69F7" w:rsidP="00D02970">
      <w:pPr>
        <w:jc w:val="center"/>
        <w:rPr>
          <w:b/>
        </w:rPr>
      </w:pPr>
      <w:r>
        <w:rPr>
          <w:b/>
        </w:rPr>
        <w:t>III. Sukob interesa</w:t>
      </w:r>
    </w:p>
    <w:p w14:paraId="2167D5D8" w14:textId="77777777" w:rsidR="00BA69F7" w:rsidRDefault="00BA69F7" w:rsidP="00BA69F7"/>
    <w:p w14:paraId="27837C50" w14:textId="11942994" w:rsidR="00BA69F7" w:rsidRDefault="00B76CAF" w:rsidP="00D0297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NoSpacing"/>
        <w:rPr>
          <w:rFonts w:ascii="Times New Roman" w:hAnsi="Times New Roman"/>
          <w:sz w:val="24"/>
          <w:szCs w:val="24"/>
        </w:rPr>
      </w:pPr>
    </w:p>
    <w:p w14:paraId="3CD62B37" w14:textId="0F2E256E" w:rsidR="00BA69F7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85E932C" w14:textId="77777777" w:rsidR="00D02970" w:rsidRPr="00C5351B" w:rsidRDefault="00D0297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398D8683" w:rsidR="00BA69F7" w:rsidRDefault="00BA69F7" w:rsidP="00D02970">
      <w:pPr>
        <w:jc w:val="center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14:paraId="73A73B29" w14:textId="77777777" w:rsidR="00B62BCD" w:rsidRPr="00A63C2D" w:rsidRDefault="00B62BCD" w:rsidP="00D02970">
      <w:pPr>
        <w:jc w:val="center"/>
      </w:pPr>
    </w:p>
    <w:p w14:paraId="71959990" w14:textId="056E2922" w:rsidR="00BA69F7" w:rsidRDefault="00B76CAF" w:rsidP="00D0297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0577B98" w14:textId="756E7991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2A3A9368" w14:textId="77777777" w:rsidR="00D02970" w:rsidRDefault="00D02970" w:rsidP="005C116A">
      <w:pPr>
        <w:jc w:val="both"/>
      </w:pPr>
    </w:p>
    <w:p w14:paraId="172D66C4" w14:textId="43DF8F37" w:rsidR="00924710" w:rsidRDefault="00924710" w:rsidP="00D02970">
      <w:pPr>
        <w:pStyle w:val="ListParagraph"/>
        <w:numPr>
          <w:ilvl w:val="0"/>
          <w:numId w:val="21"/>
        </w:numPr>
        <w:jc w:val="both"/>
      </w:pPr>
      <w:r w:rsidRPr="00924710">
        <w:t>postupci procijenjene vrijednosti manje od 5.000,00 eura, postupci izravnog ugovaranja,</w:t>
      </w:r>
    </w:p>
    <w:p w14:paraId="20437742" w14:textId="77777777" w:rsidR="00D02970" w:rsidRDefault="00924710" w:rsidP="00924710">
      <w:pPr>
        <w:pStyle w:val="ListParagraph"/>
        <w:numPr>
          <w:ilvl w:val="0"/>
          <w:numId w:val="21"/>
        </w:numPr>
        <w:jc w:val="both"/>
      </w:pPr>
      <w:r w:rsidRPr="00924710">
        <w:t>postupci procijenjene vrijednosti jednake ili veće od 5.000,00 eura, a manje ili jednake 15.000,00 eura, postupci nabave s pozivom odabranim gospodarskim subjektima,</w:t>
      </w:r>
    </w:p>
    <w:p w14:paraId="4CD55116" w14:textId="77777777" w:rsidR="00D02970" w:rsidRDefault="00924710" w:rsidP="00924710">
      <w:pPr>
        <w:pStyle w:val="ListParagraph"/>
        <w:numPr>
          <w:ilvl w:val="0"/>
          <w:numId w:val="21"/>
        </w:numPr>
        <w:jc w:val="both"/>
      </w:pPr>
      <w:r w:rsidRPr="00924710">
        <w:t>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25ABD9F5" w:rsidR="00924710" w:rsidRDefault="00924710" w:rsidP="00924710">
      <w:pPr>
        <w:pStyle w:val="ListParagraph"/>
        <w:numPr>
          <w:ilvl w:val="0"/>
          <w:numId w:val="21"/>
        </w:numPr>
        <w:jc w:val="both"/>
      </w:pPr>
      <w:r w:rsidRPr="00924710">
        <w:t>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6D663EF8" w:rsidR="009D73AA" w:rsidRPr="009D73AA" w:rsidRDefault="009D73AA" w:rsidP="00D02970">
      <w:pPr>
        <w:jc w:val="center"/>
        <w:rPr>
          <w:b/>
        </w:rPr>
      </w:pPr>
      <w:r w:rsidRPr="009D73AA">
        <w:rPr>
          <w:b/>
        </w:rPr>
        <w:t>V. Provedba postupaka jednost</w:t>
      </w:r>
      <w:r w:rsidR="001419EE">
        <w:rPr>
          <w:b/>
        </w:rPr>
        <w:t>a</w:t>
      </w:r>
      <w:r w:rsidRPr="009D73AA">
        <w:rPr>
          <w:b/>
        </w:rPr>
        <w:t>vne nabave</w:t>
      </w:r>
    </w:p>
    <w:p w14:paraId="026A0B58" w14:textId="77777777" w:rsidR="00380B0F" w:rsidRPr="00380B0F" w:rsidRDefault="00380B0F" w:rsidP="00D02970">
      <w:pPr>
        <w:jc w:val="center"/>
        <w:rPr>
          <w:b/>
        </w:rPr>
      </w:pPr>
    </w:p>
    <w:p w14:paraId="717807A0" w14:textId="5CE319CF" w:rsidR="00D02970" w:rsidRPr="00D02970" w:rsidRDefault="00380B0F" w:rsidP="00D02970">
      <w:pPr>
        <w:pStyle w:val="ListParagraph"/>
        <w:numPr>
          <w:ilvl w:val="0"/>
          <w:numId w:val="22"/>
        </w:numPr>
        <w:jc w:val="center"/>
        <w:rPr>
          <w:b/>
        </w:rPr>
      </w:pPr>
      <w:r w:rsidRPr="00D02970">
        <w:rPr>
          <w:b/>
        </w:rPr>
        <w:t xml:space="preserve">Provedba postupka jednostavne nabave procijenjene vrijednosti </w:t>
      </w:r>
    </w:p>
    <w:p w14:paraId="3941D99B" w14:textId="478D76C1" w:rsidR="00380B0F" w:rsidRDefault="00380B0F" w:rsidP="00D02970">
      <w:pPr>
        <w:pStyle w:val="ListParagraph"/>
        <w:jc w:val="center"/>
        <w:rPr>
          <w:b/>
        </w:rPr>
      </w:pPr>
      <w:r w:rsidRPr="00D02970">
        <w:rPr>
          <w:b/>
        </w:rPr>
        <w:t>manje od 5.000,00 eura</w:t>
      </w:r>
    </w:p>
    <w:p w14:paraId="1911B557" w14:textId="77777777" w:rsidR="00D02970" w:rsidRPr="00D02970" w:rsidRDefault="00D02970" w:rsidP="00D02970">
      <w:pPr>
        <w:pStyle w:val="ListParagraph"/>
        <w:jc w:val="center"/>
        <w:rPr>
          <w:b/>
        </w:rPr>
      </w:pPr>
    </w:p>
    <w:p w14:paraId="2E45D05A" w14:textId="1AB8F25E" w:rsidR="00380B0F" w:rsidRDefault="00B76CAF" w:rsidP="00D02970">
      <w:pPr>
        <w:jc w:val="center"/>
      </w:pPr>
      <w:r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2573C13C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64C8E2CD" w14:textId="77777777" w:rsidR="00D02970" w:rsidRDefault="00D02970" w:rsidP="007A4134">
      <w:pPr>
        <w:spacing w:line="259" w:lineRule="auto"/>
        <w:jc w:val="both"/>
      </w:pPr>
    </w:p>
    <w:p w14:paraId="48C7C2A9" w14:textId="7E4C6478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53B75CAF" w14:textId="230AC36D" w:rsidR="00D02970" w:rsidRDefault="00D02970" w:rsidP="007A4134">
      <w:pPr>
        <w:spacing w:line="259" w:lineRule="auto"/>
        <w:jc w:val="both"/>
      </w:pPr>
    </w:p>
    <w:p w14:paraId="6EF7F952" w14:textId="4ADDD58F" w:rsidR="00D02970" w:rsidRDefault="00D02970" w:rsidP="007A4134">
      <w:pPr>
        <w:spacing w:line="259" w:lineRule="auto"/>
        <w:jc w:val="both"/>
      </w:pPr>
    </w:p>
    <w:p w14:paraId="3B56B633" w14:textId="77777777" w:rsidR="00D02970" w:rsidRDefault="00D02970" w:rsidP="007A4134">
      <w:pPr>
        <w:spacing w:line="259" w:lineRule="auto"/>
        <w:jc w:val="both"/>
      </w:pPr>
    </w:p>
    <w:p w14:paraId="3283A7D6" w14:textId="77777777" w:rsidR="007A4134" w:rsidRDefault="007A4134" w:rsidP="007A4134">
      <w:pPr>
        <w:spacing w:line="259" w:lineRule="auto"/>
        <w:jc w:val="both"/>
      </w:pPr>
    </w:p>
    <w:p w14:paraId="7FCA796E" w14:textId="77777777" w:rsidR="007A4134" w:rsidRPr="00B62BCD" w:rsidRDefault="001C249C" w:rsidP="00D02970">
      <w:pPr>
        <w:spacing w:line="259" w:lineRule="auto"/>
        <w:jc w:val="center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77777777" w:rsidR="007A4134" w:rsidRPr="00B62BCD" w:rsidRDefault="007A4134" w:rsidP="00D02970">
      <w:pPr>
        <w:spacing w:line="259" w:lineRule="auto"/>
        <w:jc w:val="center"/>
        <w:rPr>
          <w:b/>
        </w:rPr>
      </w:pPr>
      <w:r w:rsidRPr="00B62BCD">
        <w:rPr>
          <w:b/>
        </w:rPr>
        <w:t>od 5.000,00 eura, a manje ili jednake 15.000,00 eura</w:t>
      </w:r>
    </w:p>
    <w:p w14:paraId="6E3CE177" w14:textId="77777777" w:rsidR="007A4134" w:rsidRDefault="007A4134" w:rsidP="007A4134"/>
    <w:p w14:paraId="30A29582" w14:textId="6F759E57" w:rsidR="007A4134" w:rsidRDefault="00B76CAF" w:rsidP="00D02970">
      <w:pPr>
        <w:jc w:val="center"/>
      </w:pPr>
      <w:r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20AD6E8C" w14:textId="77777777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eura, a manje ili jednake 15.000,00 eura</w:t>
      </w:r>
      <w:r w:rsidR="00B62BCD">
        <w:t xml:space="preserve"> 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77777777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uputiti </w:t>
      </w:r>
      <w:r w:rsidR="000966FC">
        <w:t>poštom,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 xml:space="preserve"> modula jednostavne nabave u EOJN RH</w:t>
      </w:r>
      <w:r w:rsidR="000966FC">
        <w:t>.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0679235D" w14:textId="77777777" w:rsidR="003B78A9" w:rsidRDefault="003B78A9" w:rsidP="00B62BCD">
      <w:pPr>
        <w:spacing w:line="259" w:lineRule="auto"/>
      </w:pPr>
    </w:p>
    <w:p w14:paraId="470896DC" w14:textId="56CAFBE9" w:rsidR="00D02970" w:rsidRPr="00D02970" w:rsidRDefault="003B78A9" w:rsidP="00D02970">
      <w:pPr>
        <w:pStyle w:val="ListParagraph"/>
        <w:numPr>
          <w:ilvl w:val="0"/>
          <w:numId w:val="23"/>
        </w:numPr>
        <w:spacing w:line="259" w:lineRule="auto"/>
        <w:jc w:val="center"/>
        <w:rPr>
          <w:b/>
        </w:rPr>
      </w:pPr>
      <w:r w:rsidRPr="00D02970">
        <w:rPr>
          <w:b/>
        </w:rPr>
        <w:t>Provedba postupka  jednostavne nabave proc</w:t>
      </w:r>
      <w:r w:rsidR="00104AB1" w:rsidRPr="00D02970">
        <w:rPr>
          <w:b/>
        </w:rPr>
        <w:t>i</w:t>
      </w:r>
      <w:r w:rsidRPr="00D02970">
        <w:rPr>
          <w:b/>
        </w:rPr>
        <w:t>jenjene vrijednosti</w:t>
      </w:r>
    </w:p>
    <w:p w14:paraId="704E51F1" w14:textId="6E04BE62" w:rsidR="002F4D91" w:rsidRPr="00D02970" w:rsidRDefault="003B78A9" w:rsidP="00D02970">
      <w:pPr>
        <w:pStyle w:val="ListParagraph"/>
        <w:spacing w:line="259" w:lineRule="auto"/>
        <w:jc w:val="center"/>
        <w:rPr>
          <w:b/>
        </w:rPr>
      </w:pPr>
      <w:r w:rsidRPr="00D02970">
        <w:rPr>
          <w:b/>
        </w:rPr>
        <w:t>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40117F08" w:rsidR="003B78A9" w:rsidRPr="0000074A" w:rsidRDefault="00B76CAF" w:rsidP="00D02970">
      <w:pPr>
        <w:jc w:val="center"/>
      </w:pPr>
      <w:r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177F7B3D" w14:textId="77777777" w:rsidR="00D02970" w:rsidRDefault="00D02970" w:rsidP="0039207C">
      <w:pPr>
        <w:jc w:val="both"/>
      </w:pPr>
    </w:p>
    <w:p w14:paraId="5BAE069E" w14:textId="3E3878CF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15C2CAD6" w14:textId="77777777" w:rsidR="00D02970" w:rsidRDefault="00D02970" w:rsidP="007F2D10">
      <w:pPr>
        <w:jc w:val="both"/>
      </w:pPr>
    </w:p>
    <w:p w14:paraId="3E40CF03" w14:textId="39EB8539" w:rsidR="0039207C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1B62AE48" w14:textId="77777777" w:rsidR="00D02970" w:rsidRPr="007F2D10" w:rsidRDefault="00D02970" w:rsidP="007F2D10">
      <w:pPr>
        <w:jc w:val="both"/>
      </w:pP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3E98C1D6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05510D4F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281E17D2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25849DEB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7BF98055" w14:textId="0B06B6E7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1BA3655B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7B4D843E" w:rsidR="000F3408" w:rsidRDefault="00B76CAF" w:rsidP="00D02970">
      <w:pPr>
        <w:jc w:val="center"/>
      </w:pPr>
      <w:r>
        <w:t>Članak 9</w:t>
      </w:r>
      <w:r w:rsidR="000F3408">
        <w:t>.</w:t>
      </w:r>
    </w:p>
    <w:p w14:paraId="2700DC10" w14:textId="77777777" w:rsidR="006506EC" w:rsidRDefault="006506EC" w:rsidP="00E24CC4">
      <w:pPr>
        <w:jc w:val="both"/>
      </w:pPr>
    </w:p>
    <w:p w14:paraId="670728E1" w14:textId="77777777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018A3C73" w14:textId="77777777" w:rsidR="00D02970" w:rsidRDefault="00D02970" w:rsidP="00E24CC4">
      <w:pPr>
        <w:spacing w:line="259" w:lineRule="auto"/>
        <w:jc w:val="both"/>
      </w:pPr>
    </w:p>
    <w:p w14:paraId="18B81C21" w14:textId="0C8C684E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3943EF7C" w14:textId="77777777" w:rsidR="00D02970" w:rsidRDefault="00D02970" w:rsidP="00E24CC4">
      <w:pPr>
        <w:spacing w:line="259" w:lineRule="auto"/>
        <w:jc w:val="both"/>
      </w:pPr>
    </w:p>
    <w:p w14:paraId="6A1BD00A" w14:textId="39E5A050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A1FAEC9" w14:textId="77777777" w:rsidR="00D02970" w:rsidRDefault="00D02970" w:rsidP="00677523">
      <w:pPr>
        <w:spacing w:line="259" w:lineRule="auto"/>
      </w:pPr>
    </w:p>
    <w:p w14:paraId="4808F65C" w14:textId="10CE019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6A87BFFF" w:rsidR="006506EC" w:rsidRDefault="00B76CAF" w:rsidP="00D02970">
      <w:pPr>
        <w:spacing w:line="259" w:lineRule="auto"/>
        <w:jc w:val="center"/>
      </w:pPr>
      <w:r>
        <w:t>Članak 10</w:t>
      </w:r>
      <w:r w:rsidR="006506EC"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55EEA371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3F00FA1F" w14:textId="77777777" w:rsidR="00D02970" w:rsidRDefault="00D02970" w:rsidP="00957733">
      <w:pPr>
        <w:spacing w:line="259" w:lineRule="auto"/>
        <w:jc w:val="both"/>
      </w:pP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651D6F23" w:rsidR="00677523" w:rsidRDefault="00B76CAF" w:rsidP="00D02970">
      <w:pPr>
        <w:spacing w:line="259" w:lineRule="auto"/>
        <w:jc w:val="center"/>
      </w:pPr>
      <w:r>
        <w:t>Članak 11</w:t>
      </w:r>
      <w:r w:rsidR="00677523"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ListParagraph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ListParagraph"/>
        <w:numPr>
          <w:ilvl w:val="0"/>
          <w:numId w:val="2"/>
        </w:numPr>
        <w:spacing w:line="259" w:lineRule="auto"/>
        <w:jc w:val="both"/>
      </w:pPr>
      <w:r>
        <w:lastRenderedPageBreak/>
        <w:t>jamstvo sukladno odredbama važećih propisa iz područja javne nabave.</w:t>
      </w:r>
    </w:p>
    <w:p w14:paraId="6127A2EF" w14:textId="77777777" w:rsidR="00E32051" w:rsidRDefault="00E32051" w:rsidP="001D066F">
      <w:pPr>
        <w:pStyle w:val="ListParagraph"/>
        <w:spacing w:line="259" w:lineRule="auto"/>
      </w:pPr>
    </w:p>
    <w:p w14:paraId="66E3E11D" w14:textId="77777777" w:rsidR="001D066F" w:rsidRDefault="000C6180" w:rsidP="001D066F">
      <w:pPr>
        <w:spacing w:line="259" w:lineRule="auto"/>
      </w:pPr>
      <w:r>
        <w:t xml:space="preserve"> (3)</w:t>
      </w:r>
      <w:r w:rsidR="001D066F">
        <w:t xml:space="preserve"> U postupcima koji se provode putem modula jednostavne nabave EOJN RH ponude se dostavljaju isključivo putem tog sustava.</w:t>
      </w:r>
    </w:p>
    <w:p w14:paraId="4ECB4DD1" w14:textId="77777777" w:rsidR="001D066F" w:rsidRDefault="001D066F" w:rsidP="001D066F">
      <w:pPr>
        <w:spacing w:line="259" w:lineRule="auto"/>
      </w:pPr>
      <w:r>
        <w:t>U postupcima do 15.000,00 eura ponude se mogu dostaviti elektroničkom poštom ili drugim dokazivim načinom.</w:t>
      </w:r>
    </w:p>
    <w:p w14:paraId="48A28EC7" w14:textId="39C708D2" w:rsidR="00673330" w:rsidRDefault="00386F26" w:rsidP="001D066F">
      <w:pPr>
        <w:spacing w:line="259" w:lineRule="auto"/>
      </w:pPr>
      <w:r>
        <w:t xml:space="preserve"> (4)</w:t>
      </w:r>
      <w:r w:rsidR="000C6180">
        <w:t xml:space="preserve">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10A9CFBD" w:rsidR="00673330" w:rsidRDefault="00B76CAF" w:rsidP="00D02970">
      <w:pPr>
        <w:spacing w:line="259" w:lineRule="auto"/>
        <w:jc w:val="center"/>
      </w:pPr>
      <w:r>
        <w:t>Članak 12</w:t>
      </w:r>
      <w:r w:rsidR="00927F28"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29BF8C2E" w14:textId="77777777" w:rsidR="00D02970" w:rsidRDefault="00D02970" w:rsidP="002927B6">
      <w:pPr>
        <w:spacing w:line="259" w:lineRule="auto"/>
        <w:jc w:val="both"/>
      </w:pPr>
    </w:p>
    <w:p w14:paraId="78B6E6C1" w14:textId="2F389BD8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506A17BC" w14:textId="77777777" w:rsidR="00D02970" w:rsidRDefault="00D02970" w:rsidP="002927B6">
      <w:pPr>
        <w:spacing w:line="259" w:lineRule="auto"/>
        <w:jc w:val="both"/>
      </w:pPr>
    </w:p>
    <w:p w14:paraId="1BBF71B4" w14:textId="08EB92C4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641433EF" w14:textId="77777777" w:rsidR="00D02970" w:rsidRDefault="00D02970" w:rsidP="002927B6">
      <w:pPr>
        <w:spacing w:line="259" w:lineRule="auto"/>
        <w:jc w:val="both"/>
      </w:pPr>
    </w:p>
    <w:p w14:paraId="1A79B5F9" w14:textId="093C299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3A03A1DB" w:rsidR="00567EAE" w:rsidRDefault="00B76CAF" w:rsidP="00D02970">
      <w:pPr>
        <w:spacing w:line="259" w:lineRule="auto"/>
        <w:jc w:val="center"/>
      </w:pPr>
      <w:r>
        <w:t>Članak 13</w:t>
      </w:r>
      <w:r w:rsidR="008437CE">
        <w:t>.</w:t>
      </w:r>
    </w:p>
    <w:p w14:paraId="38652DF1" w14:textId="77777777" w:rsidR="00D02970" w:rsidRDefault="00D02970" w:rsidP="00D02970">
      <w:pPr>
        <w:spacing w:line="259" w:lineRule="auto"/>
        <w:jc w:val="center"/>
      </w:pP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593E5A87" w14:textId="77777777" w:rsidR="00D02970" w:rsidRDefault="00D02970" w:rsidP="00957733">
      <w:pPr>
        <w:spacing w:line="259" w:lineRule="auto"/>
        <w:jc w:val="both"/>
      </w:pPr>
    </w:p>
    <w:p w14:paraId="42AA7865" w14:textId="177B61B8" w:rsidR="002937D9" w:rsidRDefault="00D02970" w:rsidP="00957733">
      <w:pPr>
        <w:spacing w:line="259" w:lineRule="auto"/>
        <w:jc w:val="both"/>
      </w:pPr>
      <w:r>
        <w:t>(2</w:t>
      </w:r>
      <w:r w:rsidR="002937D9">
        <w:t>) Ako se postupak jednostavne nabave provodi putem EOJN RH, zapisnik se sastavlja, pohranjuje ili evidentira u skladu s funkcionalnostima EOJN RH.</w:t>
      </w:r>
    </w:p>
    <w:p w14:paraId="1B0F0D89" w14:textId="77777777" w:rsidR="00D02970" w:rsidRDefault="00D02970" w:rsidP="00957733">
      <w:pPr>
        <w:spacing w:line="259" w:lineRule="auto"/>
        <w:jc w:val="both"/>
      </w:pPr>
    </w:p>
    <w:p w14:paraId="20D986E5" w14:textId="470CC0E5" w:rsidR="002937D9" w:rsidRDefault="00D02970" w:rsidP="00957733">
      <w:pPr>
        <w:spacing w:line="259" w:lineRule="auto"/>
        <w:jc w:val="both"/>
      </w:pPr>
      <w:r>
        <w:t>(3</w:t>
      </w:r>
      <w:r w:rsidR="002937D9">
        <w:t>) Zapisnik potpisuju članovi Povjerenstva. Ako se zapisnik izrađuje ili potvrđuje u EOJN RH, potpisivanje se provodi na način koji omogućuje EOJN RH.</w:t>
      </w:r>
    </w:p>
    <w:p w14:paraId="7A5510E9" w14:textId="77777777" w:rsidR="00D02970" w:rsidRDefault="00D02970" w:rsidP="00957733">
      <w:pPr>
        <w:spacing w:line="259" w:lineRule="auto"/>
        <w:jc w:val="both"/>
      </w:pPr>
    </w:p>
    <w:p w14:paraId="5418CE9D" w14:textId="4B509561" w:rsidR="008437CE" w:rsidRPr="00957733" w:rsidRDefault="00D02970" w:rsidP="00957733">
      <w:pPr>
        <w:spacing w:line="259" w:lineRule="auto"/>
        <w:jc w:val="both"/>
      </w:pPr>
      <w:r>
        <w:t>(4</w:t>
      </w:r>
      <w:r w:rsidR="002937D9">
        <w:t>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77777777" w:rsidR="00677523" w:rsidRDefault="00600E55" w:rsidP="000F3408">
      <w:pPr>
        <w:spacing w:line="259" w:lineRule="auto"/>
      </w:pPr>
      <w:r>
        <w:t xml:space="preserve">                                     </w:t>
      </w:r>
      <w:r w:rsidR="00A30F5C">
        <w:t xml:space="preserve">         </w:t>
      </w:r>
      <w:r w:rsidR="00056726">
        <w:t xml:space="preserve">        </w:t>
      </w:r>
      <w:r w:rsidR="00416B7F">
        <w:t xml:space="preserve">  </w:t>
      </w:r>
      <w:r w:rsidR="00B76CAF">
        <w:t xml:space="preserve">  Članak 14</w:t>
      </w:r>
      <w:r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794DE444" w14:textId="77777777" w:rsidR="00D02970" w:rsidRDefault="00D02970" w:rsidP="00CB5845">
      <w:pPr>
        <w:spacing w:line="259" w:lineRule="auto"/>
        <w:jc w:val="both"/>
      </w:pPr>
    </w:p>
    <w:p w14:paraId="33A86D6B" w14:textId="486C2ED8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5F66FA42" w:rsidR="00CB5845" w:rsidRDefault="00CB5845" w:rsidP="00D02970">
      <w:pPr>
        <w:spacing w:line="259" w:lineRule="auto"/>
        <w:jc w:val="center"/>
      </w:pP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738D0F8E" w14:textId="77777777" w:rsidR="00D02970" w:rsidRDefault="00D02970" w:rsidP="00BD041F">
      <w:pPr>
        <w:spacing w:line="259" w:lineRule="auto"/>
        <w:jc w:val="both"/>
      </w:pPr>
    </w:p>
    <w:p w14:paraId="1CE24248" w14:textId="4F86703F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ListParagraph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ListParagraph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ListParagraph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ListParagraph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ListParagraph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ListParagraph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ListParagraph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3A6D2552" w14:textId="77777777" w:rsidR="00D02970" w:rsidRDefault="00D02970" w:rsidP="00BD041F">
      <w:pPr>
        <w:spacing w:line="259" w:lineRule="auto"/>
        <w:jc w:val="both"/>
      </w:pPr>
    </w:p>
    <w:p w14:paraId="5DD89A2D" w14:textId="71252E46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7951FB0E" w14:textId="77777777" w:rsidR="00D02970" w:rsidRDefault="00D02970" w:rsidP="00BD041F">
      <w:pPr>
        <w:spacing w:line="259" w:lineRule="auto"/>
        <w:jc w:val="both"/>
      </w:pPr>
    </w:p>
    <w:p w14:paraId="599F8949" w14:textId="7CB65118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654CFD2E" w14:textId="77777777" w:rsidR="00D02970" w:rsidRDefault="00D02970" w:rsidP="00BD041F">
      <w:pPr>
        <w:spacing w:line="259" w:lineRule="auto"/>
        <w:jc w:val="both"/>
      </w:pPr>
    </w:p>
    <w:p w14:paraId="5862A6A9" w14:textId="4000446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61C55145" w:rsidR="00E730D7" w:rsidRDefault="007431DA" w:rsidP="00D02970">
      <w:pPr>
        <w:spacing w:line="259" w:lineRule="auto"/>
        <w:jc w:val="center"/>
        <w:rPr>
          <w:b/>
        </w:rPr>
      </w:pPr>
      <w:r>
        <w:rPr>
          <w:b/>
        </w:rPr>
        <w:t>VI. Pravna zaštita</w:t>
      </w:r>
    </w:p>
    <w:p w14:paraId="0AA35776" w14:textId="77777777" w:rsidR="00056726" w:rsidRDefault="00056726" w:rsidP="00D02970">
      <w:pPr>
        <w:spacing w:line="259" w:lineRule="auto"/>
        <w:jc w:val="center"/>
      </w:pPr>
    </w:p>
    <w:p w14:paraId="375F0091" w14:textId="69CBA279" w:rsidR="00E730D7" w:rsidRDefault="00B76CAF" w:rsidP="00D02970">
      <w:pPr>
        <w:spacing w:line="259" w:lineRule="auto"/>
        <w:ind w:left="360"/>
        <w:jc w:val="center"/>
      </w:pPr>
      <w:r>
        <w:t>Članak 16</w:t>
      </w:r>
      <w:r w:rsidR="00E613FB"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1D14A4C" w14:textId="77777777" w:rsidR="00D02970" w:rsidRDefault="00D02970" w:rsidP="007431DA">
      <w:pPr>
        <w:spacing w:line="259" w:lineRule="auto"/>
        <w:jc w:val="both"/>
      </w:pPr>
    </w:p>
    <w:p w14:paraId="1E4E670A" w14:textId="02A86903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1C6881D7" w14:textId="77777777" w:rsidR="00D02970" w:rsidRDefault="00D02970" w:rsidP="007431DA">
      <w:pPr>
        <w:spacing w:line="259" w:lineRule="auto"/>
        <w:jc w:val="both"/>
      </w:pPr>
    </w:p>
    <w:p w14:paraId="40D3B869" w14:textId="327DBA80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621A9547" w14:textId="77777777" w:rsidR="00D02970" w:rsidRDefault="00D0297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15565C74" w14:textId="4BD26933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5A6EC110" w14:textId="77777777" w:rsidR="00D02970" w:rsidRDefault="00D02970" w:rsidP="00190500">
      <w:pPr>
        <w:jc w:val="both"/>
      </w:pPr>
    </w:p>
    <w:p w14:paraId="2D258C7C" w14:textId="207F9B1F" w:rsidR="00416B7F" w:rsidRPr="00ED2A60" w:rsidRDefault="00ED2A60" w:rsidP="00190500">
      <w:pPr>
        <w:jc w:val="both"/>
      </w:pPr>
      <w:r w:rsidRPr="00ED2A60">
        <w:lastRenderedPageBreak/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600820F5" w14:textId="77777777" w:rsidR="00D02970" w:rsidRDefault="00D02970" w:rsidP="00190500">
      <w:pPr>
        <w:jc w:val="both"/>
      </w:pPr>
    </w:p>
    <w:p w14:paraId="148B2952" w14:textId="017AD348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63811373" w14:textId="77777777" w:rsidR="00D02970" w:rsidRDefault="00D02970" w:rsidP="00190500">
      <w:pPr>
        <w:jc w:val="both"/>
      </w:pPr>
    </w:p>
    <w:p w14:paraId="209FA117" w14:textId="019F9E1B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ListParagraph"/>
        <w:ind w:left="0"/>
      </w:pPr>
    </w:p>
    <w:p w14:paraId="03A3E713" w14:textId="00BB5B55" w:rsidR="00416B7F" w:rsidRDefault="00474C43" w:rsidP="00D02970">
      <w:pPr>
        <w:pStyle w:val="ListParagraph"/>
        <w:ind w:left="0"/>
        <w:jc w:val="center"/>
        <w:rPr>
          <w:b/>
          <w:bCs/>
        </w:rPr>
      </w:pPr>
      <w:r>
        <w:rPr>
          <w:b/>
          <w:bCs/>
        </w:rPr>
        <w:t>VII.</w:t>
      </w:r>
      <w:r w:rsidR="00056726">
        <w:rPr>
          <w:b/>
          <w:bCs/>
        </w:rPr>
        <w:t xml:space="preserve"> </w:t>
      </w:r>
      <w:r w:rsidR="00416B7F">
        <w:rPr>
          <w:b/>
          <w:bCs/>
        </w:rPr>
        <w:t>PRIJELAZNE I ZAVRŠNE ODREDBE</w:t>
      </w:r>
    </w:p>
    <w:p w14:paraId="41E4835E" w14:textId="77777777" w:rsidR="00A635FB" w:rsidRDefault="00A635FB" w:rsidP="00D02970">
      <w:pPr>
        <w:pStyle w:val="ListParagraph"/>
        <w:ind w:left="0"/>
        <w:jc w:val="center"/>
        <w:rPr>
          <w:b/>
          <w:bCs/>
        </w:rPr>
      </w:pPr>
    </w:p>
    <w:p w14:paraId="76908137" w14:textId="2EAB8ECB" w:rsidR="00416B7F" w:rsidRDefault="00B76CAF" w:rsidP="00D02970">
      <w:pPr>
        <w:pStyle w:val="ListParagraph"/>
        <w:ind w:left="0"/>
        <w:jc w:val="center"/>
      </w:pPr>
      <w:r>
        <w:t>Članak 17</w:t>
      </w:r>
      <w:r w:rsidR="00416B7F">
        <w:t>.</w:t>
      </w:r>
    </w:p>
    <w:p w14:paraId="20BA138B" w14:textId="77777777" w:rsidR="00416B7F" w:rsidRDefault="00416B7F" w:rsidP="00416B7F">
      <w:pPr>
        <w:pStyle w:val="ListParagraph"/>
        <w:ind w:left="0"/>
        <w:jc w:val="center"/>
      </w:pPr>
    </w:p>
    <w:p w14:paraId="1D8C7904" w14:textId="77777777" w:rsidR="00416B7F" w:rsidRDefault="00416B7F" w:rsidP="00416B7F">
      <w:pPr>
        <w:pStyle w:val="BodyText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310B46CD" w14:textId="77777777" w:rsidR="00416B7F" w:rsidRDefault="00416B7F" w:rsidP="00416B7F">
      <w:pPr>
        <w:pStyle w:val="ListParagraph"/>
        <w:ind w:left="0"/>
      </w:pPr>
    </w:p>
    <w:p w14:paraId="18A7F0BB" w14:textId="3BCD5574" w:rsidR="00416B7F" w:rsidRDefault="00B76CAF" w:rsidP="00D02970">
      <w:pPr>
        <w:pStyle w:val="ListParagraph"/>
        <w:ind w:left="0"/>
        <w:jc w:val="center"/>
      </w:pPr>
      <w:r>
        <w:t>Članak 18</w:t>
      </w:r>
      <w:r w:rsidR="00416B7F">
        <w:t>.</w:t>
      </w:r>
    </w:p>
    <w:p w14:paraId="7DCAE9A1" w14:textId="77777777" w:rsidR="00416B7F" w:rsidRDefault="00416B7F" w:rsidP="00416B7F">
      <w:pPr>
        <w:pStyle w:val="ListParagraph"/>
        <w:ind w:left="0"/>
        <w:jc w:val="center"/>
      </w:pPr>
    </w:p>
    <w:p w14:paraId="33787D8A" w14:textId="0C597C45" w:rsidR="00722592" w:rsidRDefault="00416B7F" w:rsidP="00722592">
      <w:pPr>
        <w:jc w:val="both"/>
      </w:pPr>
      <w:r>
        <w:t>Stupanjem na snagu ovoga Pravilnika prestaje važiti Pravilnik o provedbi postup</w:t>
      </w:r>
      <w:r w:rsidR="00ED7227">
        <w:t>a</w:t>
      </w:r>
      <w:r w:rsidR="008C32EA">
        <w:t>ka jednostavne nabave (</w:t>
      </w:r>
      <w:r w:rsidR="00722592">
        <w:t xml:space="preserve">KLASA: </w:t>
      </w:r>
      <w:r w:rsidR="00722592" w:rsidRPr="00471AE0">
        <w:t>011-03/23-01/1</w:t>
      </w:r>
      <w:r w:rsidR="00722592">
        <w:t xml:space="preserve">, URBROJ: </w:t>
      </w:r>
      <w:r w:rsidR="00722592" w:rsidRPr="00471AE0">
        <w:t>2117-1-125-02/1-23-1</w:t>
      </w:r>
    </w:p>
    <w:p w14:paraId="3074DF5D" w14:textId="66E5D8D0" w:rsidR="00722592" w:rsidRDefault="00722592" w:rsidP="00722592">
      <w:pPr>
        <w:jc w:val="both"/>
      </w:pPr>
      <w:r>
        <w:t>od 31.01.2023.g</w:t>
      </w:r>
    </w:p>
    <w:p w14:paraId="6C71D26D" w14:textId="5C814367" w:rsidR="00416B7F" w:rsidRDefault="00416B7F" w:rsidP="00416B7F">
      <w:pPr>
        <w:spacing w:line="259" w:lineRule="auto"/>
      </w:pPr>
    </w:p>
    <w:p w14:paraId="65A2930F" w14:textId="77777777" w:rsidR="00416B7F" w:rsidRDefault="00416B7F" w:rsidP="00416B7F">
      <w:pPr>
        <w:pStyle w:val="ListParagraph"/>
        <w:ind w:left="0"/>
      </w:pPr>
    </w:p>
    <w:p w14:paraId="28F0A335" w14:textId="77777777" w:rsidR="00416B7F" w:rsidRDefault="00416B7F" w:rsidP="00416B7F">
      <w:pPr>
        <w:pStyle w:val="ListParagraph"/>
        <w:ind w:left="0"/>
      </w:pPr>
      <w:r>
        <w:t>KLASA:</w:t>
      </w:r>
    </w:p>
    <w:p w14:paraId="32B1EC4A" w14:textId="77777777" w:rsidR="00416B7F" w:rsidRDefault="00416B7F" w:rsidP="00416B7F">
      <w:pPr>
        <w:pStyle w:val="ListParagraph"/>
        <w:ind w:left="0"/>
      </w:pPr>
      <w:r>
        <w:t xml:space="preserve">URBROJ: </w:t>
      </w:r>
    </w:p>
    <w:p w14:paraId="6EC2AA06" w14:textId="64DDCFAB" w:rsidR="00416B7F" w:rsidRDefault="008C32EA" w:rsidP="00416B7F">
      <w:pPr>
        <w:pStyle w:val="ListParagraph"/>
        <w:ind w:left="0"/>
      </w:pPr>
      <w:r>
        <w:t xml:space="preserve">_______________,   </w:t>
      </w:r>
      <w:r w:rsidR="00416B7F">
        <w:t>2026.</w:t>
      </w:r>
    </w:p>
    <w:p w14:paraId="3D018B89" w14:textId="77777777" w:rsidR="00EC30DD" w:rsidRDefault="00EC30DD" w:rsidP="00416B7F">
      <w:pPr>
        <w:pStyle w:val="ListParagraph"/>
        <w:ind w:left="0"/>
      </w:pPr>
    </w:p>
    <w:p w14:paraId="7F52DB36" w14:textId="77777777" w:rsidR="00416B7F" w:rsidRDefault="00416B7F" w:rsidP="00416B7F">
      <w:pPr>
        <w:pStyle w:val="ListParagraph"/>
        <w:ind w:left="0"/>
      </w:pPr>
    </w:p>
    <w:p w14:paraId="28B09BA8" w14:textId="1DADA84E" w:rsidR="00416B7F" w:rsidRDefault="008C32EA" w:rsidP="008C32EA">
      <w:pPr>
        <w:pStyle w:val="ListParagraph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  <w:r w:rsidR="001D066F">
        <w:t xml:space="preserve">/ica </w:t>
      </w:r>
      <w:r w:rsidR="00416B7F">
        <w:t>Školskog odbora</w:t>
      </w:r>
    </w:p>
    <w:p w14:paraId="1A504B62" w14:textId="77777777" w:rsidR="00416B7F" w:rsidRDefault="00416B7F" w:rsidP="00416B7F">
      <w:pPr>
        <w:pStyle w:val="ListParagraph"/>
      </w:pPr>
    </w:p>
    <w:p w14:paraId="1568AFCB" w14:textId="77777777" w:rsidR="00416B7F" w:rsidRDefault="00416B7F" w:rsidP="00416B7F">
      <w:pPr>
        <w:pStyle w:val="ListParagraph"/>
      </w:pPr>
    </w:p>
    <w:p w14:paraId="6C2CB345" w14:textId="77777777" w:rsidR="00416B7F" w:rsidRDefault="00416B7F" w:rsidP="00416B7F">
      <w:pPr>
        <w:pStyle w:val="ListParagraph"/>
      </w:pPr>
    </w:p>
    <w:p w14:paraId="09E64492" w14:textId="77777777" w:rsidR="00416B7F" w:rsidRDefault="00416B7F" w:rsidP="00416B7F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777777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ListParagraph"/>
      </w:pPr>
    </w:p>
    <w:p w14:paraId="66F47876" w14:textId="190FD06B" w:rsidR="00416B7F" w:rsidRDefault="00416B7F" w:rsidP="008C32EA">
      <w:pPr>
        <w:pStyle w:val="ListParagraph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2EA">
        <w:t>Ravnatelj</w:t>
      </w:r>
      <w:r>
        <w:t>ica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37BE0" w14:textId="77777777" w:rsidR="00447942" w:rsidRDefault="00447942" w:rsidP="003C5333">
      <w:r>
        <w:separator/>
      </w:r>
    </w:p>
  </w:endnote>
  <w:endnote w:type="continuationSeparator" w:id="0">
    <w:p w14:paraId="5825DBF7" w14:textId="77777777" w:rsidR="00447942" w:rsidRDefault="00447942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E5A" w14:textId="77777777" w:rsidR="003C5333" w:rsidRDefault="003C5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52AC7355" w:rsidR="003C5333" w:rsidRDefault="00492B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B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69BC" w14:textId="77777777" w:rsidR="003C5333" w:rsidRDefault="003C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79C1" w14:textId="77777777" w:rsidR="00447942" w:rsidRDefault="00447942" w:rsidP="003C5333">
      <w:r>
        <w:separator/>
      </w:r>
    </w:p>
  </w:footnote>
  <w:footnote w:type="continuationSeparator" w:id="0">
    <w:p w14:paraId="04D6F874" w14:textId="77777777" w:rsidR="00447942" w:rsidRDefault="00447942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6822" w14:textId="77777777" w:rsidR="003C5333" w:rsidRDefault="003C5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575" w14:textId="77777777" w:rsidR="003C5333" w:rsidRDefault="003C5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6897" w14:textId="77777777" w:rsidR="003C5333" w:rsidRDefault="003C5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3B43"/>
    <w:multiLevelType w:val="hybridMultilevel"/>
    <w:tmpl w:val="5EDE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499F"/>
    <w:multiLevelType w:val="hybridMultilevel"/>
    <w:tmpl w:val="339E9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3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6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E5C38"/>
    <w:multiLevelType w:val="hybridMultilevel"/>
    <w:tmpl w:val="4D121E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22"/>
  </w:num>
  <w:num w:numId="5">
    <w:abstractNumId w:val="20"/>
  </w:num>
  <w:num w:numId="6">
    <w:abstractNumId w:val="12"/>
    <w:lvlOverride w:ilvl="0">
      <w:startOverride w:val="1"/>
    </w:lvlOverride>
  </w:num>
  <w:num w:numId="7">
    <w:abstractNumId w:val="9"/>
  </w:num>
  <w:num w:numId="8">
    <w:abstractNumId w:val="19"/>
  </w:num>
  <w:num w:numId="9">
    <w:abstractNumId w:val="14"/>
  </w:num>
  <w:num w:numId="10">
    <w:abstractNumId w:val="5"/>
  </w:num>
  <w:num w:numId="11">
    <w:abstractNumId w:val="16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8"/>
  </w:num>
  <w:num w:numId="17">
    <w:abstractNumId w:val="4"/>
  </w:num>
  <w:num w:numId="18">
    <w:abstractNumId w:val="13"/>
  </w:num>
  <w:num w:numId="19">
    <w:abstractNumId w:val="1"/>
  </w:num>
  <w:num w:numId="20">
    <w:abstractNumId w:val="18"/>
  </w:num>
  <w:num w:numId="21">
    <w:abstractNumId w:val="10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5BB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C249C"/>
    <w:rsid w:val="001D066F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86F26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47942"/>
    <w:rsid w:val="00462BC1"/>
    <w:rsid w:val="00472A49"/>
    <w:rsid w:val="00474C43"/>
    <w:rsid w:val="00492BC9"/>
    <w:rsid w:val="004C66A7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B2DB4"/>
    <w:rsid w:val="00710A0E"/>
    <w:rsid w:val="00722592"/>
    <w:rsid w:val="007431DA"/>
    <w:rsid w:val="007505EC"/>
    <w:rsid w:val="00753683"/>
    <w:rsid w:val="007617CE"/>
    <w:rsid w:val="007A4134"/>
    <w:rsid w:val="007C6BB2"/>
    <w:rsid w:val="007D3F2E"/>
    <w:rsid w:val="007D69B8"/>
    <w:rsid w:val="007D7658"/>
    <w:rsid w:val="007D793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32EA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97876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2970"/>
    <w:rsid w:val="00D037AF"/>
    <w:rsid w:val="00D120CC"/>
    <w:rsid w:val="00D1218C"/>
    <w:rsid w:val="00D301E3"/>
    <w:rsid w:val="00D46264"/>
    <w:rsid w:val="00D52733"/>
    <w:rsid w:val="00D541CD"/>
    <w:rsid w:val="00D706D7"/>
    <w:rsid w:val="00D82AA7"/>
    <w:rsid w:val="00D83048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C30DD"/>
    <w:rsid w:val="00ED2A60"/>
    <w:rsid w:val="00ED7227"/>
    <w:rsid w:val="00F17FAB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4B7B"/>
    <w:rsid w:val="00FF16DC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DefaultParagraphFont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333"/>
    <w:rPr>
      <w:rFonts w:eastAsia="Times New Roman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2E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84CF-5C72-474E-9C1C-FB3C9D0D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2065</Words>
  <Characters>11773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Stanka Ljuban-Šoletić</cp:lastModifiedBy>
  <cp:revision>3</cp:revision>
  <cp:lastPrinted>2026-06-25T08:19:00Z</cp:lastPrinted>
  <dcterms:created xsi:type="dcterms:W3CDTF">2026-07-13T18:00:00Z</dcterms:created>
  <dcterms:modified xsi:type="dcterms:W3CDTF">2026-07-13T18:49:00Z</dcterms:modified>
</cp:coreProperties>
</file>